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600" w:lineRule="atLeast"/>
        <w:ind w:firstLine="465"/>
        <w:jc w:val="center"/>
        <w:rPr>
          <w:rFonts w:hint="eastAsia" w:ascii="方正小标宋_GBK" w:eastAsia="方正小标宋_GBK"/>
          <w:sz w:val="44"/>
          <w:szCs w:val="44"/>
        </w:rPr>
      </w:pPr>
      <w:r>
        <w:rPr>
          <w:rFonts w:hint="eastAsia" w:ascii="方正小标宋_GBK" w:eastAsia="方正小标宋_GBK"/>
          <w:spacing w:val="-20"/>
          <w:sz w:val="44"/>
          <w:szCs w:val="44"/>
          <w:lang w:eastAsia="zh-CN"/>
        </w:rPr>
        <w:t>江华瑶族自治县</w:t>
      </w:r>
      <w:r>
        <w:rPr>
          <w:rFonts w:hint="eastAsia" w:ascii="方正小标宋_GBK" w:eastAsia="方正小标宋_GBK"/>
          <w:spacing w:val="-20"/>
          <w:sz w:val="44"/>
          <w:szCs w:val="44"/>
        </w:rPr>
        <w:t>20</w:t>
      </w:r>
      <w:r>
        <w:rPr>
          <w:rFonts w:hint="eastAsia" w:ascii="方正小标宋_GBK" w:eastAsia="方正小标宋_GBK"/>
          <w:spacing w:val="-20"/>
          <w:sz w:val="44"/>
          <w:szCs w:val="44"/>
          <w:lang w:val="en-US" w:eastAsia="zh-CN"/>
        </w:rPr>
        <w:t>21</w:t>
      </w:r>
      <w:r>
        <w:rPr>
          <w:rFonts w:hint="eastAsia" w:ascii="方正小标宋_GBK" w:eastAsia="方正小标宋_GBK"/>
          <w:spacing w:val="-20"/>
          <w:sz w:val="44"/>
          <w:szCs w:val="44"/>
        </w:rPr>
        <w:t>年度</w:t>
      </w:r>
      <w:r>
        <w:rPr>
          <w:rFonts w:hint="eastAsia" w:ascii="方正小标宋_GBK" w:eastAsia="方正小标宋_GBK"/>
          <w:spacing w:val="-20"/>
          <w:sz w:val="44"/>
          <w:szCs w:val="44"/>
          <w:lang w:eastAsia="zh-CN"/>
        </w:rPr>
        <w:t>基本公共卫生服务</w:t>
      </w:r>
      <w:r>
        <w:rPr>
          <w:rFonts w:hint="eastAsia" w:ascii="方正小标宋_GBK" w:eastAsia="方正小标宋_GBK"/>
          <w:spacing w:val="-20"/>
          <w:sz w:val="44"/>
          <w:szCs w:val="44"/>
        </w:rPr>
        <w:t>项目</w:t>
      </w:r>
      <w:r>
        <w:rPr>
          <w:rFonts w:hint="eastAsia" w:ascii="方正小标宋_GBK" w:eastAsia="方正小标宋_GBK"/>
          <w:spacing w:val="-20"/>
          <w:sz w:val="44"/>
          <w:szCs w:val="44"/>
          <w:lang w:eastAsia="zh-CN"/>
        </w:rPr>
        <w:t>专项资金</w:t>
      </w:r>
      <w:r>
        <w:rPr>
          <w:rFonts w:hint="eastAsia" w:ascii="方正小标宋_GBK" w:eastAsia="方正小标宋_GBK"/>
          <w:spacing w:val="-20"/>
          <w:sz w:val="44"/>
          <w:szCs w:val="44"/>
        </w:rPr>
        <w:t>绩效自评报</w:t>
      </w:r>
      <w:r>
        <w:rPr>
          <w:rFonts w:hint="eastAsia" w:ascii="方正小标宋_GBK" w:eastAsia="方正小标宋_GBK"/>
          <w:sz w:val="44"/>
          <w:szCs w:val="44"/>
        </w:rPr>
        <w:t>告</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为进一步规范财政资金管理，强化部门责任意识，切实提高财政资金使用效益。根据《</w:t>
      </w:r>
      <w:r>
        <w:rPr>
          <w:rFonts w:hint="eastAsia" w:ascii="仿宋" w:hAnsi="仿宋" w:eastAsia="仿宋" w:cs="仿宋"/>
          <w:sz w:val="32"/>
          <w:szCs w:val="32"/>
          <w:lang w:eastAsia="zh-CN"/>
        </w:rPr>
        <w:t>江华瑶族自治县财政局关于开展</w:t>
      </w:r>
      <w:r>
        <w:rPr>
          <w:rFonts w:hint="eastAsia" w:ascii="仿宋" w:hAnsi="仿宋" w:eastAsia="仿宋" w:cs="仿宋"/>
          <w:sz w:val="32"/>
          <w:szCs w:val="32"/>
          <w:lang w:val="en-US" w:eastAsia="zh-CN"/>
        </w:rPr>
        <w:t>2021年度财政支出绩效自评工作的通知</w:t>
      </w:r>
      <w:r>
        <w:rPr>
          <w:rFonts w:hint="eastAsia" w:ascii="仿宋" w:hAnsi="仿宋" w:eastAsia="仿宋" w:cs="仿宋"/>
          <w:sz w:val="32"/>
          <w:szCs w:val="32"/>
        </w:rPr>
        <w:t>》要求，我局对</w:t>
      </w:r>
      <w:r>
        <w:rPr>
          <w:rFonts w:hint="eastAsia" w:ascii="仿宋" w:hAnsi="仿宋" w:eastAsia="仿宋" w:cs="仿宋"/>
          <w:sz w:val="32"/>
          <w:szCs w:val="32"/>
          <w:lang w:val="en-US" w:eastAsia="zh-CN"/>
        </w:rPr>
        <w:t>2021</w:t>
      </w:r>
      <w:r>
        <w:rPr>
          <w:rFonts w:hint="eastAsia" w:ascii="仿宋" w:hAnsi="仿宋" w:eastAsia="仿宋" w:cs="仿宋"/>
          <w:sz w:val="32"/>
          <w:szCs w:val="32"/>
        </w:rPr>
        <w:t>年基本公共卫生服务项目专项资金开展绩效评价，进行了自评，现将自评情况报告如下</w:t>
      </w:r>
      <w:r>
        <w:rPr>
          <w:rFonts w:hint="eastAsia" w:ascii="仿宋" w:hAnsi="仿宋" w:eastAsia="仿宋" w:cs="仿宋"/>
          <w:sz w:val="32"/>
          <w:szCs w:val="32"/>
          <w:lang w:eastAsia="zh-CN"/>
        </w:rPr>
        <w:t>：</w:t>
      </w:r>
    </w:p>
    <w:p>
      <w:pPr>
        <w:pStyle w:val="4"/>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pPr>
        <w:pStyle w:val="4"/>
        <w:numPr>
          <w:ilvl w:val="0"/>
          <w:numId w:val="0"/>
        </w:numPr>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 实施单位基本情况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江华县卫生健康局是县政府工作部门，</w:t>
      </w:r>
      <w:r>
        <w:rPr>
          <w:rFonts w:hint="eastAsia" w:ascii="仿宋" w:hAnsi="仿宋" w:eastAsia="仿宋" w:cs="仿宋"/>
          <w:sz w:val="32"/>
          <w:szCs w:val="32"/>
        </w:rPr>
        <w:t>内设15个股室，下辖17个乡镇卫生院，3个公共卫生单位，5个县级医院。负责贯彻执行国民健康政策及国家、省卫生健康法律法规及规章，拟订全县卫生健康政策措施、规划和技术规范的建议并组织实施；协调推进全县深化医药卫生体制改革，研究提出全县深化医药卫生体制改革政策措施的建议；实应对人口老龄化政策措施，推进老年健康服务体系建设和医养结合工作；制定医疗机构、医疗服务行业管理办法并监督实施，建立医疗服务评价和监督管理体系；指导全县卫生健康工作，指导基层医疗卫生、妇幼健康服务体系建设，加强全科医生队伍建设等，完成县委、县政府交办的其他任务。</w:t>
      </w:r>
    </w:p>
    <w:p>
      <w:pPr>
        <w:ind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（二）资金基本情况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2021年度财政下达我局的基本公共卫生服务项目专项资金3647.66万元，其中中央</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2926.3万元、</w:t>
      </w:r>
      <w:r>
        <w:rPr>
          <w:rFonts w:hint="eastAsia" w:ascii="仿宋" w:hAnsi="仿宋" w:eastAsia="仿宋" w:cs="仿宋"/>
          <w:sz w:val="32"/>
          <w:szCs w:val="32"/>
          <w:lang w:eastAsia="zh-CN"/>
        </w:rPr>
        <w:t>省级资金</w:t>
      </w:r>
      <w:r>
        <w:rPr>
          <w:rFonts w:hint="eastAsia" w:ascii="仿宋" w:hAnsi="仿宋" w:eastAsia="仿宋" w:cs="仿宋"/>
          <w:sz w:val="32"/>
          <w:szCs w:val="32"/>
          <w:lang w:val="en-US" w:eastAsia="zh-CN"/>
        </w:rPr>
        <w:t>577.1万元、县级资金144.26万元，主要用于实施国家基本公共卫生服务项目。</w:t>
      </w:r>
    </w:p>
    <w:p>
      <w:pPr>
        <w:bidi w:val="0"/>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2021年国家基本公共卫生服务继续以居民健康档案、免疫规划、0-6岁儿童、老年人、孕产妇、高血压患者、糖尿病患者、</w:t>
      </w:r>
      <w:r>
        <w:rPr>
          <w:rFonts w:hint="eastAsia" w:ascii="仿宋" w:hAnsi="仿宋" w:eastAsia="仿宋" w:cs="仿宋"/>
          <w:color w:val="000000" w:themeColor="text1"/>
          <w:sz w:val="32"/>
          <w:szCs w:val="32"/>
          <w:lang w:val="en-US" w:eastAsia="zh-CN"/>
        </w:rPr>
        <w:t>严重精神障碍患者及肺结核患者为重点，建立居民健康</w:t>
      </w:r>
      <w:r>
        <w:rPr>
          <w:rFonts w:hint="eastAsia" w:ascii="仿宋_GB2312" w:hAnsi="仿宋_GB2312" w:eastAsia="仿宋_GB2312" w:cs="仿宋_GB2312"/>
          <w:color w:val="000000" w:themeColor="text1"/>
          <w:sz w:val="32"/>
          <w:szCs w:val="32"/>
          <w:lang w:eastAsia="zh-CN"/>
        </w:rPr>
        <w:t>档案</w:t>
      </w:r>
      <w:r>
        <w:rPr>
          <w:rFonts w:hint="eastAsia" w:ascii="仿宋_GB2312" w:hAnsi="仿宋_GB2312" w:eastAsia="仿宋_GB2312" w:cs="仿宋_GB2312"/>
          <w:color w:val="000000" w:themeColor="text1"/>
          <w:sz w:val="32"/>
          <w:szCs w:val="32"/>
          <w:lang w:val="en-US" w:eastAsia="zh-CN"/>
        </w:rPr>
        <w:t>43.4万</w:t>
      </w:r>
      <w:r>
        <w:rPr>
          <w:rFonts w:hint="eastAsia" w:ascii="仿宋_GB2312" w:hAnsi="仿宋_GB2312" w:eastAsia="仿宋_GB2312" w:cs="仿宋_GB2312"/>
          <w:color w:val="000000" w:themeColor="text1"/>
          <w:sz w:val="32"/>
          <w:szCs w:val="32"/>
        </w:rPr>
        <w:t>份</w:t>
      </w:r>
      <w:r>
        <w:rPr>
          <w:rFonts w:hint="eastAsia" w:ascii="仿宋_GB2312" w:hAnsi="仿宋_GB2312" w:eastAsia="仿宋_GB2312" w:cs="仿宋_GB2312"/>
          <w:color w:val="000000" w:themeColor="text1"/>
          <w:sz w:val="32"/>
          <w:szCs w:val="32"/>
          <w:lang w:eastAsia="zh-CN"/>
        </w:rPr>
        <w:t>、</w:t>
      </w:r>
      <w:r>
        <w:rPr>
          <w:rFonts w:hint="eastAsia" w:ascii="仿宋" w:hAnsi="仿宋" w:eastAsia="仿宋" w:cs="仿宋"/>
          <w:b w:val="0"/>
          <w:bCs/>
          <w:color w:val="000000" w:themeColor="text1"/>
          <w:sz w:val="32"/>
          <w:lang w:val="en-US" w:eastAsia="zh-CN"/>
        </w:rPr>
        <w:t>免疫规划疫苗接种率保持在95%以上、孕产妇系统管理0.</w:t>
      </w:r>
      <w:r>
        <w:rPr>
          <w:rFonts w:hint="eastAsia" w:ascii="仿宋_GB2312" w:hAnsi="仿宋_GB2312" w:eastAsia="仿宋_GB2312" w:cs="仿宋_GB2312"/>
          <w:color w:val="000000" w:themeColor="text1"/>
          <w:sz w:val="32"/>
          <w:szCs w:val="32"/>
          <w:lang w:val="en-US" w:eastAsia="zh-CN"/>
        </w:rPr>
        <w:t>45万人、0-6岁儿童健康管理3.87万人、</w:t>
      </w:r>
      <w:r>
        <w:rPr>
          <w:rFonts w:hint="eastAsia" w:ascii="仿宋_GB2312" w:hAnsi="仿宋_GB2312" w:eastAsia="仿宋_GB2312" w:cs="仿宋_GB2312"/>
          <w:color w:val="000000" w:themeColor="text1"/>
          <w:sz w:val="32"/>
          <w:szCs w:val="32"/>
        </w:rPr>
        <w:t>高血压患者</w:t>
      </w:r>
      <w:r>
        <w:rPr>
          <w:rFonts w:hint="eastAsia" w:ascii="仿宋_GB2312" w:hAnsi="仿宋_GB2312" w:eastAsia="仿宋_GB2312" w:cs="仿宋_GB2312"/>
          <w:color w:val="000000" w:themeColor="text1"/>
          <w:sz w:val="32"/>
          <w:szCs w:val="32"/>
          <w:lang w:eastAsia="zh-CN"/>
        </w:rPr>
        <w:t>健康管理</w:t>
      </w:r>
      <w:r>
        <w:rPr>
          <w:rFonts w:hint="eastAsia" w:ascii="仿宋_GB2312" w:hAnsi="仿宋_GB2312" w:eastAsia="仿宋_GB2312" w:cs="仿宋_GB2312"/>
          <w:color w:val="000000" w:themeColor="text1"/>
          <w:sz w:val="32"/>
          <w:szCs w:val="32"/>
          <w:lang w:val="en-US" w:eastAsia="zh-CN"/>
        </w:rPr>
        <w:t>2.81万</w:t>
      </w:r>
      <w:r>
        <w:rPr>
          <w:rFonts w:hint="eastAsia"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2型糖尿病患者</w:t>
      </w:r>
      <w:r>
        <w:rPr>
          <w:rFonts w:hint="eastAsia" w:ascii="仿宋_GB2312" w:hAnsi="仿宋_GB2312" w:eastAsia="仿宋_GB2312" w:cs="仿宋_GB2312"/>
          <w:color w:val="000000" w:themeColor="text1"/>
          <w:sz w:val="32"/>
          <w:szCs w:val="32"/>
          <w:lang w:eastAsia="zh-CN"/>
        </w:rPr>
        <w:t>健康管理</w:t>
      </w:r>
      <w:r>
        <w:rPr>
          <w:rFonts w:hint="eastAsia" w:ascii="仿宋_GB2312" w:hAnsi="仿宋_GB2312" w:eastAsia="仿宋_GB2312" w:cs="仿宋_GB2312"/>
          <w:color w:val="000000" w:themeColor="text1"/>
          <w:sz w:val="32"/>
          <w:szCs w:val="32"/>
          <w:lang w:val="en-US" w:eastAsia="zh-CN"/>
        </w:rPr>
        <w:t>0.64万</w:t>
      </w:r>
      <w:r>
        <w:rPr>
          <w:rFonts w:hint="eastAsia" w:ascii="仿宋_GB2312" w:hAnsi="仿宋_GB2312" w:eastAsia="仿宋_GB2312" w:cs="仿宋_GB2312"/>
          <w:color w:val="000000" w:themeColor="text1"/>
          <w:sz w:val="32"/>
          <w:szCs w:val="32"/>
        </w:rPr>
        <w:t>人</w:t>
      </w:r>
      <w:r>
        <w:rPr>
          <w:rFonts w:hint="eastAsia" w:ascii="仿宋_GB2312" w:hAnsi="仿宋_GB2312" w:eastAsia="仿宋_GB2312" w:cs="仿宋_GB2312"/>
          <w:color w:val="000000" w:themeColor="text1"/>
          <w:sz w:val="32"/>
          <w:szCs w:val="32"/>
          <w:lang w:eastAsia="zh-CN"/>
        </w:rPr>
        <w:t>、严重精神障碍患者健康管理</w:t>
      </w:r>
      <w:r>
        <w:rPr>
          <w:rFonts w:hint="eastAsia" w:ascii="仿宋_GB2312" w:hAnsi="仿宋_GB2312" w:eastAsia="仿宋_GB2312" w:cs="仿宋_GB2312"/>
          <w:color w:val="000000" w:themeColor="text1"/>
          <w:sz w:val="32"/>
          <w:szCs w:val="32"/>
          <w:lang w:val="en-US" w:eastAsia="zh-CN"/>
        </w:rPr>
        <w:t>0.24万人、</w:t>
      </w:r>
      <w:r>
        <w:rPr>
          <w:rFonts w:hint="eastAsia" w:ascii="仿宋_GB2312" w:hAnsi="仿宋_GB2312" w:eastAsia="仿宋_GB2312" w:cs="仿宋_GB2312"/>
          <w:color w:val="000000" w:themeColor="text1"/>
          <w:sz w:val="32"/>
          <w:szCs w:val="32"/>
          <w:lang w:eastAsia="zh-CN"/>
        </w:rPr>
        <w:t>肺结核患者健康管理</w:t>
      </w:r>
      <w:r>
        <w:rPr>
          <w:rFonts w:hint="eastAsia" w:ascii="仿宋_GB2312" w:hAnsi="仿宋_GB2312" w:eastAsia="仿宋_GB2312" w:cs="仿宋_GB2312"/>
          <w:color w:val="000000" w:themeColor="text1"/>
          <w:sz w:val="32"/>
          <w:szCs w:val="32"/>
          <w:lang w:val="en-US" w:eastAsia="zh-CN"/>
        </w:rPr>
        <w:t>0.03万人、</w:t>
      </w:r>
      <w:r>
        <w:rPr>
          <w:rFonts w:hint="eastAsia" w:ascii="仿宋" w:hAnsi="仿宋" w:eastAsia="仿宋" w:cs="仿宋"/>
          <w:color w:val="000000" w:themeColor="text1"/>
          <w:sz w:val="32"/>
          <w:szCs w:val="32"/>
          <w:lang w:eastAsia="zh-CN"/>
        </w:rPr>
        <w:t>老年人健康体检</w:t>
      </w:r>
      <w:r>
        <w:rPr>
          <w:rFonts w:hint="eastAsia" w:ascii="仿宋" w:hAnsi="仿宋" w:eastAsia="仿宋" w:cs="仿宋"/>
          <w:color w:val="000000" w:themeColor="text1"/>
          <w:sz w:val="32"/>
          <w:szCs w:val="32"/>
          <w:lang w:val="en-US" w:eastAsia="zh-CN"/>
        </w:rPr>
        <w:t>3.7万人，全面完成了上级下达的任务指标。</w:t>
      </w:r>
    </w:p>
    <w:p>
      <w:pPr>
        <w:pStyle w:val="4"/>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（三）资金绩效目标</w:t>
      </w:r>
    </w:p>
    <w:p>
      <w:pPr>
        <w:numPr>
          <w:ilvl w:val="0"/>
          <w:numId w:val="0"/>
        </w:numPr>
        <w:ind w:firstLine="640" w:firstLineChars="200"/>
        <w:rPr>
          <w:rFonts w:hint="default"/>
          <w:color w:val="000000" w:themeColor="text1"/>
          <w:lang w:val="en-US" w:eastAsia="zh-CN"/>
        </w:rPr>
      </w:pPr>
      <w:r>
        <w:rPr>
          <w:rFonts w:hint="eastAsia" w:ascii="仿宋_GB2312" w:hAnsi="仿宋_GB2312" w:eastAsia="仿宋_GB2312" w:cs="仿宋_GB2312"/>
          <w:b w:val="0"/>
          <w:bCs/>
          <w:color w:val="000000" w:themeColor="text1"/>
          <w:sz w:val="32"/>
          <w:szCs w:val="32"/>
          <w:lang w:eastAsia="zh-CN"/>
        </w:rPr>
        <w:t>全县完成建立</w:t>
      </w:r>
      <w:r>
        <w:rPr>
          <w:rFonts w:hint="eastAsia" w:ascii="仿宋_GB2312" w:hAnsi="仿宋_GB2312" w:eastAsia="仿宋_GB2312" w:cs="仿宋_GB2312"/>
          <w:color w:val="000000" w:themeColor="text1"/>
          <w:sz w:val="32"/>
          <w:szCs w:val="32"/>
        </w:rPr>
        <w:t>电子</w:t>
      </w:r>
      <w:r>
        <w:rPr>
          <w:rFonts w:hint="eastAsia" w:ascii="仿宋_GB2312" w:hAnsi="仿宋_GB2312" w:eastAsia="仿宋_GB2312" w:cs="仿宋_GB2312"/>
          <w:color w:val="000000" w:themeColor="text1"/>
          <w:sz w:val="32"/>
          <w:szCs w:val="32"/>
          <w:lang w:eastAsia="zh-CN"/>
        </w:rPr>
        <w:t>健康档案</w:t>
      </w:r>
      <w:r>
        <w:rPr>
          <w:rFonts w:hint="eastAsia" w:ascii="仿宋_GB2312" w:hAnsi="仿宋_GB2312" w:eastAsia="仿宋_GB2312" w:cs="仿宋_GB2312"/>
          <w:color w:val="000000" w:themeColor="text1"/>
          <w:sz w:val="32"/>
          <w:szCs w:val="32"/>
          <w:lang w:val="en-US" w:eastAsia="zh-CN"/>
        </w:rPr>
        <w:t>43.4万</w:t>
      </w:r>
      <w:r>
        <w:rPr>
          <w:rFonts w:hint="eastAsia" w:ascii="仿宋_GB2312" w:hAnsi="仿宋_GB2312" w:eastAsia="仿宋_GB2312" w:cs="仿宋_GB2312"/>
          <w:color w:val="000000" w:themeColor="text1"/>
          <w:sz w:val="32"/>
          <w:szCs w:val="32"/>
        </w:rPr>
        <w:t>份</w:t>
      </w:r>
      <w:r>
        <w:rPr>
          <w:rFonts w:hint="eastAsia" w:ascii="仿宋_GB2312" w:hAnsi="仿宋_GB2312" w:eastAsia="仿宋_GB2312" w:cs="仿宋_GB2312"/>
          <w:color w:val="000000" w:themeColor="text1"/>
          <w:sz w:val="32"/>
          <w:szCs w:val="32"/>
          <w:lang w:eastAsia="zh-CN"/>
        </w:rPr>
        <w:t>，建档率</w:t>
      </w:r>
      <w:r>
        <w:rPr>
          <w:rFonts w:hint="eastAsia" w:ascii="仿宋_GB2312" w:hAnsi="仿宋_GB2312" w:eastAsia="仿宋_GB2312" w:cs="仿宋_GB2312"/>
          <w:color w:val="000000" w:themeColor="text1"/>
          <w:sz w:val="32"/>
          <w:szCs w:val="32"/>
          <w:lang w:val="en-US" w:eastAsia="zh-CN"/>
        </w:rPr>
        <w:t>91%</w:t>
      </w:r>
      <w:r>
        <w:rPr>
          <w:rFonts w:hint="eastAsia" w:ascii="仿宋_GB2312" w:hAnsi="仿宋_GB2312" w:eastAsia="仿宋_GB2312" w:cs="仿宋_GB2312"/>
          <w:color w:val="000000" w:themeColor="text1"/>
          <w:sz w:val="32"/>
          <w:szCs w:val="32"/>
          <w:lang w:eastAsia="zh-CN"/>
        </w:rPr>
        <w:t>；</w:t>
      </w:r>
      <w:r>
        <w:rPr>
          <w:rFonts w:hint="eastAsia" w:ascii="仿宋" w:hAnsi="仿宋" w:eastAsia="仿宋" w:cs="仿宋"/>
          <w:b w:val="0"/>
          <w:bCs/>
          <w:color w:val="000000" w:themeColor="text1"/>
          <w:sz w:val="32"/>
          <w:lang w:val="en-US" w:eastAsia="zh-CN"/>
        </w:rPr>
        <w:t>免疫规划疫苗接种率保持在95%以上；</w:t>
      </w:r>
      <w:r>
        <w:rPr>
          <w:rFonts w:hint="eastAsia" w:ascii="仿宋_GB2312" w:hAnsi="仿宋_GB2312" w:eastAsia="仿宋_GB2312" w:cs="仿宋_GB2312"/>
          <w:color w:val="000000" w:themeColor="text1"/>
          <w:sz w:val="32"/>
          <w:szCs w:val="32"/>
          <w:lang w:val="en-US" w:eastAsia="zh-CN"/>
        </w:rPr>
        <w:t>辖区产妇4582人，早孕建册4573人，早孕建册率99.8%；产后访视4577人，产后访视率98.77%，系统管理4555人，系统管理率98.3%；辖区内0-6岁儿童39255人，0-6岁儿童健康管理38731人，管理率98.7%；辖区活产4426人，新生儿访视4356人，访视率98.42%；</w:t>
      </w:r>
      <w:r>
        <w:rPr>
          <w:rFonts w:hint="eastAsia" w:ascii="仿宋_GB2312" w:hAnsi="仿宋_GB2312" w:eastAsia="仿宋_GB2312" w:cs="仿宋_GB2312"/>
          <w:b w:val="0"/>
          <w:bCs/>
          <w:color w:val="000000" w:themeColor="text1"/>
          <w:sz w:val="32"/>
          <w:szCs w:val="32"/>
          <w:lang w:eastAsia="zh-CN"/>
        </w:rPr>
        <w:t>全县</w:t>
      </w:r>
      <w:r>
        <w:rPr>
          <w:rFonts w:hint="eastAsia" w:ascii="仿宋_GB2312" w:hAnsi="仿宋_GB2312" w:eastAsia="仿宋_GB2312" w:cs="仿宋_GB2312"/>
          <w:b w:val="0"/>
          <w:bCs/>
          <w:color w:val="000000" w:themeColor="text1"/>
          <w:sz w:val="32"/>
          <w:szCs w:val="32"/>
          <w:lang w:val="en-US" w:eastAsia="zh-CN"/>
        </w:rPr>
        <w:t>17所卫生院高血压专病门诊常态化运行，对高血压、糖尿病患者实行分级分类管理。</w:t>
      </w:r>
      <w:r>
        <w:rPr>
          <w:rFonts w:hint="eastAsia" w:ascii="仿宋_GB2312" w:hAnsi="仿宋_GB2312" w:eastAsia="仿宋_GB2312" w:cs="仿宋_GB2312"/>
          <w:color w:val="000000" w:themeColor="text1"/>
          <w:sz w:val="32"/>
          <w:szCs w:val="32"/>
        </w:rPr>
        <w:t>在管高血压患者</w:t>
      </w:r>
      <w:r>
        <w:rPr>
          <w:rFonts w:hint="eastAsia" w:ascii="仿宋_GB2312" w:hAnsi="仿宋_GB2312" w:eastAsia="仿宋_GB2312" w:cs="仿宋_GB2312"/>
          <w:color w:val="000000" w:themeColor="text1"/>
          <w:sz w:val="32"/>
          <w:szCs w:val="32"/>
          <w:lang w:val="en-US" w:eastAsia="zh-CN"/>
        </w:rPr>
        <w:t>2.81万</w:t>
      </w:r>
      <w:r>
        <w:rPr>
          <w:rFonts w:hint="eastAsia" w:ascii="仿宋_GB2312" w:hAnsi="仿宋_GB2312" w:eastAsia="仿宋_GB2312" w:cs="仿宋_GB2312"/>
          <w:color w:val="000000" w:themeColor="text1"/>
          <w:sz w:val="32"/>
          <w:szCs w:val="32"/>
        </w:rPr>
        <w:t>人，规范管理患者</w:t>
      </w:r>
      <w:r>
        <w:rPr>
          <w:rFonts w:hint="eastAsia" w:ascii="仿宋_GB2312" w:hAnsi="仿宋_GB2312" w:eastAsia="仿宋_GB2312" w:cs="仿宋_GB2312"/>
          <w:color w:val="000000" w:themeColor="text1"/>
          <w:sz w:val="32"/>
          <w:szCs w:val="32"/>
          <w:lang w:val="en-US" w:eastAsia="zh-CN"/>
        </w:rPr>
        <w:t>2.32万</w:t>
      </w:r>
      <w:r>
        <w:rPr>
          <w:rFonts w:hint="eastAsia" w:ascii="仿宋_GB2312" w:hAnsi="仿宋_GB2312" w:eastAsia="仿宋_GB2312" w:cs="仿宋_GB2312"/>
          <w:color w:val="000000" w:themeColor="text1"/>
          <w:sz w:val="32"/>
          <w:szCs w:val="32"/>
        </w:rPr>
        <w:t>人，规范管理率</w:t>
      </w:r>
      <w:r>
        <w:rPr>
          <w:rFonts w:hint="eastAsia" w:ascii="仿宋_GB2312" w:hAnsi="仿宋_GB2312" w:eastAsia="仿宋_GB2312" w:cs="仿宋_GB2312"/>
          <w:color w:val="000000" w:themeColor="text1"/>
          <w:sz w:val="32"/>
          <w:szCs w:val="32"/>
          <w:lang w:val="en-US" w:eastAsia="zh-CN"/>
        </w:rPr>
        <w:t>82.4</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，纳入门诊用药保障</w:t>
      </w:r>
      <w:r>
        <w:rPr>
          <w:rFonts w:hint="eastAsia" w:ascii="仿宋_GB2312" w:hAnsi="仿宋_GB2312" w:eastAsia="仿宋_GB2312" w:cs="仿宋_GB2312"/>
          <w:color w:val="000000" w:themeColor="text1"/>
          <w:sz w:val="32"/>
          <w:szCs w:val="32"/>
          <w:lang w:val="en-US" w:eastAsia="zh-CN"/>
        </w:rPr>
        <w:t>1.72万人</w:t>
      </w:r>
      <w:r>
        <w:rPr>
          <w:rFonts w:hint="eastAsia" w:ascii="仿宋_GB2312" w:hAnsi="仿宋_GB2312" w:eastAsia="仿宋_GB2312" w:cs="仿宋_GB2312"/>
          <w:color w:val="000000" w:themeColor="text1"/>
          <w:sz w:val="32"/>
          <w:szCs w:val="32"/>
        </w:rPr>
        <w:t>；在管2型糖尿病患者</w:t>
      </w:r>
      <w:r>
        <w:rPr>
          <w:rFonts w:hint="eastAsia" w:ascii="仿宋_GB2312" w:hAnsi="仿宋_GB2312" w:eastAsia="仿宋_GB2312" w:cs="仿宋_GB2312"/>
          <w:color w:val="000000" w:themeColor="text1"/>
          <w:sz w:val="32"/>
          <w:szCs w:val="32"/>
          <w:lang w:val="en-US" w:eastAsia="zh-CN"/>
        </w:rPr>
        <w:t>0.64万</w:t>
      </w:r>
      <w:r>
        <w:rPr>
          <w:rFonts w:hint="eastAsia" w:ascii="仿宋_GB2312" w:hAnsi="仿宋_GB2312" w:eastAsia="仿宋_GB2312" w:cs="仿宋_GB2312"/>
          <w:color w:val="000000" w:themeColor="text1"/>
          <w:sz w:val="32"/>
          <w:szCs w:val="32"/>
        </w:rPr>
        <w:t>人，规范管理患者</w:t>
      </w:r>
      <w:r>
        <w:rPr>
          <w:rFonts w:hint="eastAsia" w:ascii="仿宋_GB2312" w:hAnsi="仿宋_GB2312" w:eastAsia="仿宋_GB2312" w:cs="仿宋_GB2312"/>
          <w:color w:val="000000" w:themeColor="text1"/>
          <w:sz w:val="32"/>
          <w:szCs w:val="32"/>
          <w:lang w:val="en-US" w:eastAsia="zh-CN"/>
        </w:rPr>
        <w:t>0.54万</w:t>
      </w:r>
      <w:r>
        <w:rPr>
          <w:rFonts w:hint="eastAsia" w:ascii="仿宋_GB2312" w:hAnsi="仿宋_GB2312" w:eastAsia="仿宋_GB2312" w:cs="仿宋_GB2312"/>
          <w:color w:val="000000" w:themeColor="text1"/>
          <w:sz w:val="32"/>
          <w:szCs w:val="32"/>
        </w:rPr>
        <w:t>人，规范管理率</w:t>
      </w:r>
      <w:r>
        <w:rPr>
          <w:rFonts w:hint="eastAsia" w:ascii="仿宋_GB2312" w:hAnsi="仿宋_GB2312" w:eastAsia="仿宋_GB2312" w:cs="仿宋_GB2312"/>
          <w:color w:val="000000" w:themeColor="text1"/>
          <w:sz w:val="32"/>
          <w:szCs w:val="32"/>
          <w:lang w:val="en-US" w:eastAsia="zh-CN"/>
        </w:rPr>
        <w:t>84.6</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，纳入门诊用药保障</w:t>
      </w:r>
      <w:r>
        <w:rPr>
          <w:rFonts w:hint="eastAsia" w:ascii="仿宋_GB2312" w:hAnsi="仿宋_GB2312" w:eastAsia="仿宋_GB2312" w:cs="仿宋_GB2312"/>
          <w:color w:val="000000" w:themeColor="text1"/>
          <w:sz w:val="32"/>
          <w:szCs w:val="32"/>
          <w:lang w:val="en-US" w:eastAsia="zh-CN"/>
        </w:rPr>
        <w:t>0.42万人</w:t>
      </w:r>
      <w:r>
        <w:rPr>
          <w:rFonts w:hint="eastAsia" w:ascii="仿宋_GB2312" w:hAnsi="仿宋_GB2312" w:eastAsia="仿宋_GB2312" w:cs="仿宋_GB2312"/>
          <w:color w:val="000000" w:themeColor="text1"/>
          <w:sz w:val="32"/>
          <w:szCs w:val="32"/>
          <w:lang w:eastAsia="zh-CN"/>
        </w:rPr>
        <w:t>；在管严重精神障碍患者</w:t>
      </w:r>
      <w:r>
        <w:rPr>
          <w:rFonts w:hint="eastAsia" w:ascii="仿宋_GB2312" w:hAnsi="仿宋_GB2312" w:eastAsia="仿宋_GB2312" w:cs="仿宋_GB2312"/>
          <w:color w:val="000000" w:themeColor="text1"/>
          <w:sz w:val="32"/>
          <w:szCs w:val="32"/>
          <w:lang w:val="en-US" w:eastAsia="zh-CN"/>
        </w:rPr>
        <w:t>0.24万人，有效管理0.24万人，管理率100%；</w:t>
      </w:r>
      <w:r>
        <w:rPr>
          <w:rFonts w:hint="eastAsia" w:ascii="仿宋_GB2312" w:hAnsi="仿宋_GB2312" w:eastAsia="仿宋_GB2312" w:cs="仿宋_GB2312"/>
          <w:color w:val="000000" w:themeColor="text1"/>
          <w:sz w:val="32"/>
          <w:szCs w:val="32"/>
          <w:lang w:eastAsia="zh-CN"/>
        </w:rPr>
        <w:t>在管肺结核患者</w:t>
      </w:r>
      <w:r>
        <w:rPr>
          <w:rFonts w:hint="eastAsia" w:ascii="仿宋_GB2312" w:hAnsi="仿宋_GB2312" w:eastAsia="仿宋_GB2312" w:cs="仿宋_GB2312"/>
          <w:color w:val="000000" w:themeColor="text1"/>
          <w:sz w:val="32"/>
          <w:szCs w:val="32"/>
          <w:lang w:val="en-US" w:eastAsia="zh-CN"/>
        </w:rPr>
        <w:t>341人，其中</w:t>
      </w:r>
      <w:r>
        <w:rPr>
          <w:rFonts w:hint="eastAsia" w:ascii="仿宋_GB2312" w:hAnsi="仿宋_GB2312" w:eastAsia="仿宋_GB2312" w:cs="仿宋_GB2312"/>
          <w:color w:val="000000" w:themeColor="text1"/>
          <w:sz w:val="32"/>
          <w:szCs w:val="32"/>
          <w:lang w:eastAsia="zh-CN"/>
        </w:rPr>
        <w:t>完成治疗肺结核患者</w:t>
      </w:r>
      <w:r>
        <w:rPr>
          <w:rFonts w:hint="eastAsia" w:ascii="仿宋_GB2312" w:hAnsi="仿宋_GB2312" w:eastAsia="仿宋_GB2312" w:cs="仿宋_GB2312"/>
          <w:color w:val="000000" w:themeColor="text1"/>
          <w:sz w:val="32"/>
          <w:szCs w:val="32"/>
          <w:lang w:val="en-US" w:eastAsia="zh-CN"/>
        </w:rPr>
        <w:t>306人，规则服药347人，规则服药率98.8%。</w:t>
      </w:r>
      <w:r>
        <w:rPr>
          <w:rFonts w:hint="eastAsia" w:ascii="仿宋" w:hAnsi="仿宋" w:eastAsia="仿宋" w:cs="仿宋"/>
          <w:color w:val="000000" w:themeColor="text1"/>
          <w:sz w:val="32"/>
          <w:szCs w:val="32"/>
          <w:lang w:eastAsia="zh-CN"/>
        </w:rPr>
        <w:t>完成老年人健康体检</w:t>
      </w:r>
      <w:r>
        <w:rPr>
          <w:rFonts w:hint="eastAsia" w:ascii="仿宋" w:hAnsi="仿宋" w:eastAsia="仿宋" w:cs="仿宋"/>
          <w:color w:val="000000" w:themeColor="text1"/>
          <w:sz w:val="32"/>
          <w:szCs w:val="32"/>
          <w:lang w:val="en-US" w:eastAsia="zh-CN"/>
        </w:rPr>
        <w:t>3.7万人，健康管理率67%，健康体检表完整率100%。</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项目资金使用及管理情况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项目资金3647.66</w:t>
      </w:r>
      <w:bookmarkStart w:id="0" w:name="_GoBack"/>
      <w:bookmarkEnd w:id="0"/>
      <w:r>
        <w:rPr>
          <w:rFonts w:hint="eastAsia" w:ascii="仿宋" w:hAnsi="仿宋" w:eastAsia="仿宋" w:cs="仿宋"/>
          <w:sz w:val="32"/>
          <w:szCs w:val="32"/>
          <w:lang w:val="en-US" w:eastAsia="zh-CN"/>
        </w:rPr>
        <w:t>万元</w:t>
      </w:r>
      <w:r>
        <w:rPr>
          <w:rFonts w:hint="eastAsia" w:ascii="仿宋" w:hAnsi="仿宋" w:eastAsia="仿宋" w:cs="仿宋"/>
          <w:sz w:val="32"/>
          <w:szCs w:val="32"/>
        </w:rPr>
        <w:t>，均纳入了</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年部门预算,资金均是通过县财政局直接下达用款指标至</w:t>
      </w:r>
      <w:r>
        <w:rPr>
          <w:rFonts w:hint="eastAsia" w:ascii="仿宋" w:hAnsi="仿宋" w:eastAsia="仿宋" w:cs="仿宋"/>
          <w:sz w:val="32"/>
          <w:szCs w:val="32"/>
          <w:lang w:eastAsia="zh-CN"/>
        </w:rPr>
        <w:t>项目实施单位</w:t>
      </w:r>
      <w:r>
        <w:rPr>
          <w:rFonts w:hint="eastAsia" w:ascii="仿宋" w:hAnsi="仿宋" w:eastAsia="仿宋" w:cs="仿宋"/>
          <w:sz w:val="32"/>
          <w:szCs w:val="32"/>
        </w:rPr>
        <w:t>。我局始终把资金管理作为</w:t>
      </w:r>
      <w:r>
        <w:rPr>
          <w:rFonts w:hint="eastAsia" w:ascii="仿宋" w:hAnsi="仿宋" w:eastAsia="仿宋" w:cs="仿宋"/>
          <w:sz w:val="32"/>
          <w:szCs w:val="32"/>
          <w:lang w:eastAsia="zh-CN"/>
        </w:rPr>
        <w:t>基本公共卫生服务项目</w:t>
      </w:r>
      <w:r>
        <w:rPr>
          <w:rFonts w:hint="eastAsia" w:ascii="仿宋" w:hAnsi="仿宋" w:eastAsia="仿宋" w:cs="仿宋"/>
          <w:sz w:val="32"/>
          <w:szCs w:val="32"/>
        </w:rPr>
        <w:t>的基础工作来抓，做到了专人管理、专账核算、专款专用。</w:t>
      </w:r>
      <w:r>
        <w:rPr>
          <w:rFonts w:hint="eastAsia" w:ascii="仿宋" w:hAnsi="仿宋" w:eastAsia="仿宋" w:cs="仿宋"/>
          <w:b/>
          <w:bCs/>
          <w:sz w:val="32"/>
          <w:szCs w:val="32"/>
          <w:lang w:eastAsia="zh-CN"/>
        </w:rPr>
        <w:t>一是</w:t>
      </w:r>
      <w:r>
        <w:rPr>
          <w:rFonts w:hint="eastAsia" w:ascii="仿宋" w:hAnsi="仿宋" w:eastAsia="仿宋" w:cs="仿宋"/>
          <w:sz w:val="32"/>
          <w:szCs w:val="32"/>
        </w:rPr>
        <w:t>资金管理严格到位。</w:t>
      </w:r>
      <w:r>
        <w:rPr>
          <w:rFonts w:hint="eastAsia" w:ascii="仿宋" w:hAnsi="仿宋" w:eastAsia="仿宋" w:cs="仿宋"/>
          <w:sz w:val="32"/>
          <w:szCs w:val="32"/>
          <w:lang w:eastAsia="zh-CN"/>
        </w:rPr>
        <w:t>我</w:t>
      </w:r>
      <w:r>
        <w:rPr>
          <w:rFonts w:hint="eastAsia" w:ascii="仿宋" w:hAnsi="仿宋" w:eastAsia="仿宋" w:cs="仿宋"/>
          <w:sz w:val="32"/>
          <w:szCs w:val="32"/>
        </w:rPr>
        <w:t>局严格执行国家、省专项资金管理规定，明确了项目执行，明确规定了公卫经费的使用途径必须“专款专用”，</w:t>
      </w:r>
      <w:r>
        <w:rPr>
          <w:rFonts w:hint="eastAsia" w:ascii="仿宋" w:hAnsi="仿宋" w:eastAsia="仿宋" w:cs="仿宋"/>
          <w:sz w:val="32"/>
          <w:szCs w:val="32"/>
          <w:lang w:eastAsia="zh-CN"/>
        </w:rPr>
        <w:t>制定了</w:t>
      </w:r>
      <w:r>
        <w:rPr>
          <w:rFonts w:hint="eastAsia" w:ascii="仿宋" w:hAnsi="仿宋" w:eastAsia="仿宋" w:cs="仿宋"/>
          <w:sz w:val="32"/>
          <w:szCs w:val="32"/>
        </w:rPr>
        <w:t>《江华瑶族自治县基本公共卫生服务项目绩效考核实施办法》、</w:t>
      </w:r>
      <w:r>
        <w:rPr>
          <w:rFonts w:hint="eastAsia" w:ascii="仿宋_GB2312" w:hAnsi="仿宋" w:eastAsia="仿宋_GB2312"/>
          <w:color w:val="000000"/>
          <w:sz w:val="32"/>
          <w:szCs w:val="32"/>
          <w:lang w:eastAsia="zh-CN"/>
        </w:rPr>
        <w:t>《江华瑶族自治县基本公共卫生服务项目绩点制管理实施方案（试行）的通知》</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江卫联</w:t>
      </w:r>
      <w:r>
        <w:rPr>
          <w:rFonts w:hint="eastAsia" w:ascii="仿宋_GB2312" w:hAnsi="仿宋" w:eastAsia="仿宋_GB2312"/>
          <w:color w:val="000000"/>
          <w:sz w:val="32"/>
          <w:szCs w:val="32"/>
        </w:rPr>
        <w:t>发</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hAnsi="仿宋" w:eastAsia="仿宋_GB2312"/>
          <w:color w:val="000000"/>
          <w:sz w:val="32"/>
          <w:szCs w:val="32"/>
          <w:lang w:val="en-US" w:eastAsia="zh-CN"/>
        </w:rPr>
        <w:t>16</w:t>
      </w:r>
      <w:r>
        <w:rPr>
          <w:rFonts w:hint="eastAsia" w:ascii="仿宋_GB2312" w:hAnsi="仿宋" w:eastAsia="仿宋_GB2312"/>
          <w:color w:val="000000"/>
          <w:sz w:val="32"/>
          <w:szCs w:val="32"/>
        </w:rPr>
        <w:t>号）</w:t>
      </w:r>
      <w:r>
        <w:rPr>
          <w:rFonts w:hint="eastAsia" w:ascii="仿宋" w:hAnsi="仿宋" w:eastAsia="仿宋" w:cs="仿宋"/>
          <w:sz w:val="32"/>
          <w:szCs w:val="32"/>
          <w:lang w:eastAsia="zh-CN"/>
        </w:rPr>
        <w:t>等资金分配、管理办法，</w:t>
      </w:r>
      <w:r>
        <w:rPr>
          <w:rFonts w:hint="eastAsia" w:ascii="仿宋" w:hAnsi="仿宋" w:eastAsia="仿宋" w:cs="仿宋"/>
          <w:sz w:val="32"/>
          <w:szCs w:val="32"/>
        </w:rPr>
        <w:t>对各单位按照绩效考核得分进行奖罚，补助资金与绩效挂钩。</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专款专用，提高资金使用效率。我局依据绩效考核结果</w:t>
      </w:r>
      <w:r>
        <w:rPr>
          <w:rFonts w:hint="eastAsia" w:ascii="仿宋" w:hAnsi="仿宋" w:eastAsia="仿宋" w:cs="仿宋"/>
          <w:sz w:val="32"/>
          <w:szCs w:val="32"/>
        </w:rPr>
        <w:t>将全县基本公共卫生服务补助专项资金</w:t>
      </w:r>
      <w:r>
        <w:rPr>
          <w:rFonts w:hint="eastAsia" w:ascii="仿宋" w:hAnsi="仿宋" w:eastAsia="仿宋" w:cs="仿宋"/>
          <w:sz w:val="32"/>
          <w:szCs w:val="32"/>
          <w:lang w:val="en-US" w:eastAsia="zh-CN"/>
        </w:rPr>
        <w:t>3647.66</w:t>
      </w:r>
      <w:r>
        <w:rPr>
          <w:rFonts w:hint="eastAsia" w:ascii="仿宋" w:hAnsi="仿宋" w:eastAsia="仿宋" w:cs="仿宋"/>
          <w:sz w:val="32"/>
          <w:szCs w:val="32"/>
        </w:rPr>
        <w:t>万元全部下拨到</w:t>
      </w:r>
      <w:r>
        <w:rPr>
          <w:rFonts w:hint="eastAsia" w:ascii="仿宋" w:hAnsi="仿宋" w:eastAsia="仿宋" w:cs="仿宋"/>
          <w:sz w:val="32"/>
          <w:szCs w:val="32"/>
          <w:lang w:eastAsia="zh-CN"/>
        </w:rPr>
        <w:t>专业公共卫生机构及</w:t>
      </w:r>
      <w:r>
        <w:rPr>
          <w:rFonts w:hint="eastAsia" w:ascii="仿宋" w:hAnsi="仿宋" w:eastAsia="仿宋" w:cs="仿宋"/>
          <w:sz w:val="32"/>
          <w:szCs w:val="32"/>
        </w:rPr>
        <w:t>乡镇卫生院（含村卫生室）。通过集中核算的方式为各单位设立了专门账簿核算基本公共卫生服务补助专项资金，登记了专门科目，杜绝了乱支乱发的现象。20</w:t>
      </w:r>
      <w:r>
        <w:rPr>
          <w:rFonts w:hint="eastAsia" w:ascii="仿宋" w:hAnsi="仿宋" w:eastAsia="仿宋" w:cs="仿宋"/>
          <w:sz w:val="32"/>
          <w:szCs w:val="32"/>
          <w:lang w:val="en-US" w:eastAsia="zh-CN"/>
        </w:rPr>
        <w:t>21</w:t>
      </w:r>
      <w:r>
        <w:rPr>
          <w:rFonts w:hint="eastAsia" w:ascii="仿宋" w:hAnsi="仿宋" w:eastAsia="仿宋" w:cs="仿宋"/>
          <w:sz w:val="32"/>
          <w:szCs w:val="32"/>
        </w:rPr>
        <w:t>年基本公共卫生服务专项支出</w:t>
      </w:r>
      <w:r>
        <w:rPr>
          <w:rFonts w:hint="eastAsia" w:ascii="仿宋" w:hAnsi="仿宋" w:eastAsia="仿宋" w:cs="仿宋"/>
          <w:sz w:val="32"/>
          <w:szCs w:val="32"/>
          <w:lang w:val="en-US" w:eastAsia="zh-CN"/>
        </w:rPr>
        <w:t>3647.66</w:t>
      </w:r>
      <w:r>
        <w:rPr>
          <w:rFonts w:hint="eastAsia" w:ascii="仿宋" w:hAnsi="仿宋" w:eastAsia="仿宋" w:cs="仿宋"/>
          <w:sz w:val="32"/>
          <w:szCs w:val="32"/>
        </w:rPr>
        <w:t>万元，专项补助资金无结余。真正做到了专款专用，提高了国家专项资金的使用效率。</w:t>
      </w:r>
    </w:p>
    <w:p>
      <w:pPr>
        <w:numPr>
          <w:ilvl w:val="0"/>
          <w:numId w:val="0"/>
        </w:numPr>
        <w:bidi w:val="0"/>
        <w:ind w:firstLine="640" w:firstLineChars="200"/>
        <w:rPr>
          <w:rFonts w:hint="eastAsia"/>
          <w:lang w:eastAsia="zh-CN"/>
        </w:rPr>
      </w:pPr>
      <w:r>
        <w:rPr>
          <w:rFonts w:hint="eastAsia" w:ascii="黑体" w:hAnsi="黑体" w:eastAsia="黑体" w:cs="黑体"/>
          <w:sz w:val="32"/>
          <w:szCs w:val="32"/>
          <w:lang w:eastAsia="zh-CN"/>
        </w:rPr>
        <w:t>三、预算支出绩效情况</w:t>
      </w:r>
    </w:p>
    <w:p>
      <w:pPr>
        <w:numPr>
          <w:ilvl w:val="0"/>
          <w:numId w:val="0"/>
        </w:num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eastAsia="zh-CN"/>
        </w:rPr>
        <w:t>财政</w:t>
      </w:r>
      <w:r>
        <w:rPr>
          <w:rFonts w:hint="eastAsia" w:ascii="仿宋" w:hAnsi="仿宋" w:eastAsia="仿宋" w:cs="仿宋"/>
          <w:sz w:val="32"/>
          <w:szCs w:val="32"/>
        </w:rPr>
        <w:t>拨付我</w:t>
      </w:r>
      <w:r>
        <w:rPr>
          <w:rFonts w:hint="eastAsia" w:ascii="仿宋" w:hAnsi="仿宋" w:eastAsia="仿宋" w:cs="仿宋"/>
          <w:sz w:val="32"/>
          <w:szCs w:val="32"/>
          <w:lang w:eastAsia="zh-CN"/>
        </w:rPr>
        <w:t>局</w:t>
      </w:r>
      <w:r>
        <w:rPr>
          <w:rFonts w:hint="eastAsia" w:ascii="仿宋" w:hAnsi="仿宋" w:eastAsia="仿宋" w:cs="仿宋"/>
          <w:sz w:val="32"/>
          <w:szCs w:val="32"/>
        </w:rPr>
        <w:t>基本公共卫生服务补助专项资金</w:t>
      </w:r>
      <w:r>
        <w:rPr>
          <w:rFonts w:hint="eastAsia" w:ascii="仿宋" w:hAnsi="仿宋" w:eastAsia="仿宋" w:cs="仿宋"/>
          <w:sz w:val="32"/>
          <w:szCs w:val="32"/>
          <w:lang w:val="en-US" w:eastAsia="zh-CN"/>
        </w:rPr>
        <w:t>3247.12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按照“上半年预拨50%，下半年考核结算”的</w:t>
      </w:r>
      <w:r>
        <w:rPr>
          <w:rFonts w:hint="eastAsia" w:ascii="仿宋" w:hAnsi="仿宋" w:eastAsia="仿宋" w:cs="仿宋"/>
          <w:sz w:val="32"/>
          <w:szCs w:val="32"/>
          <w:lang w:eastAsia="zh-CN"/>
        </w:rPr>
        <w:t>原则</w:t>
      </w:r>
      <w:r>
        <w:rPr>
          <w:rFonts w:hint="eastAsia" w:ascii="仿宋" w:hAnsi="仿宋" w:eastAsia="仿宋" w:cs="仿宋"/>
          <w:sz w:val="32"/>
          <w:szCs w:val="32"/>
        </w:rPr>
        <w:t>，</w:t>
      </w:r>
      <w:r>
        <w:rPr>
          <w:rFonts w:hint="eastAsia" w:ascii="仿宋" w:hAnsi="仿宋" w:eastAsia="仿宋" w:cs="仿宋"/>
          <w:sz w:val="32"/>
          <w:szCs w:val="32"/>
          <w:lang w:eastAsia="zh-CN"/>
        </w:rPr>
        <w:t>我局</w:t>
      </w:r>
      <w:r>
        <w:rPr>
          <w:rFonts w:hint="eastAsia" w:ascii="仿宋" w:hAnsi="仿宋" w:eastAsia="仿宋" w:cs="仿宋"/>
          <w:sz w:val="32"/>
          <w:szCs w:val="32"/>
          <w:lang w:val="en-US" w:eastAsia="zh-CN"/>
        </w:rPr>
        <w:t>6月底前即将80%的项目资金拨付到项目单位，</w:t>
      </w:r>
      <w:r>
        <w:rPr>
          <w:rFonts w:hint="eastAsia" w:ascii="仿宋" w:hAnsi="仿宋" w:eastAsia="仿宋" w:cs="仿宋"/>
          <w:sz w:val="32"/>
          <w:szCs w:val="32"/>
        </w:rPr>
        <w:t>保障了项目工作的开展和日常正常运转，同时调动了乡村医生开展公共卫生服务的积极性，确保了全县基本公共卫生服务项目工作的顺利推进。</w:t>
      </w:r>
    </w:p>
    <w:p>
      <w:pPr>
        <w:numPr>
          <w:ilvl w:val="0"/>
          <w:numId w:val="0"/>
        </w:numPr>
        <w:bidi w:val="0"/>
        <w:ind w:firstLine="640" w:firstLineChars="200"/>
        <w:rPr>
          <w:rFonts w:hint="eastAsia" w:ascii="楷体" w:hAnsi="楷体" w:eastAsia="楷体" w:cs="楷体"/>
          <w:b/>
          <w:bCs/>
          <w:sz w:val="32"/>
          <w:szCs w:val="32"/>
          <w:lang w:val="en-US" w:eastAsia="zh-CN"/>
        </w:rPr>
      </w:pPr>
      <w:r>
        <w:rPr>
          <w:rFonts w:hint="eastAsia" w:ascii="仿宋" w:hAnsi="仿宋" w:eastAsia="仿宋" w:cs="仿宋"/>
          <w:sz w:val="32"/>
          <w:szCs w:val="32"/>
          <w:lang w:eastAsia="zh-CN"/>
        </w:rPr>
        <w:t>各专业公共卫生机构均制定项目指导方案、</w:t>
      </w:r>
      <w:r>
        <w:rPr>
          <w:rFonts w:hint="eastAsia" w:ascii="仿宋" w:hAnsi="仿宋" w:eastAsia="仿宋" w:cs="仿宋"/>
          <w:sz w:val="32"/>
          <w:szCs w:val="32"/>
        </w:rPr>
        <w:t>成立了项目技术指导组，</w:t>
      </w:r>
      <w:r>
        <w:rPr>
          <w:rFonts w:hint="eastAsia" w:ascii="仿宋" w:hAnsi="仿宋" w:eastAsia="仿宋" w:cs="仿宋"/>
          <w:sz w:val="32"/>
          <w:szCs w:val="32"/>
          <w:lang w:eastAsia="zh-CN"/>
        </w:rPr>
        <w:t>对乡村两级项目工作进行常态化指导，</w:t>
      </w:r>
      <w:r>
        <w:rPr>
          <w:rFonts w:hint="eastAsia" w:ascii="仿宋" w:hAnsi="仿宋" w:eastAsia="仿宋" w:cs="仿宋"/>
          <w:sz w:val="32"/>
          <w:szCs w:val="32"/>
          <w:lang w:val="en-US" w:eastAsia="zh-CN"/>
        </w:rPr>
        <w:t>2021年对乡镇卫生院项目工作开展督导4轮、专项考核2次</w:t>
      </w:r>
      <w:r>
        <w:rPr>
          <w:rFonts w:hint="eastAsia" w:ascii="仿宋" w:hAnsi="仿宋" w:eastAsia="仿宋" w:cs="仿宋"/>
          <w:sz w:val="32"/>
          <w:szCs w:val="32"/>
          <w:lang w:eastAsia="zh-CN"/>
        </w:rPr>
        <w:t>；各乡镇卫生院均设立了由分管院长任主任的公卫办，具体负责项目工作的实施，</w:t>
      </w:r>
      <w:r>
        <w:rPr>
          <w:rFonts w:hint="eastAsia" w:ascii="仿宋" w:hAnsi="仿宋" w:eastAsia="仿宋" w:cs="仿宋"/>
          <w:sz w:val="32"/>
          <w:szCs w:val="32"/>
        </w:rPr>
        <w:t>制定</w:t>
      </w:r>
      <w:r>
        <w:rPr>
          <w:rFonts w:hint="eastAsia" w:ascii="仿宋" w:hAnsi="仿宋" w:eastAsia="仿宋" w:cs="仿宋"/>
          <w:sz w:val="32"/>
          <w:szCs w:val="32"/>
          <w:lang w:eastAsia="zh-CN"/>
        </w:rPr>
        <w:t>了</w:t>
      </w:r>
      <w:r>
        <w:rPr>
          <w:rFonts w:hint="eastAsia" w:ascii="仿宋" w:hAnsi="仿宋" w:eastAsia="仿宋" w:cs="仿宋"/>
          <w:sz w:val="32"/>
          <w:szCs w:val="32"/>
        </w:rPr>
        <w:t>项目工作实施方案</w:t>
      </w:r>
      <w:r>
        <w:rPr>
          <w:rFonts w:hint="eastAsia" w:ascii="仿宋" w:hAnsi="仿宋" w:eastAsia="仿宋" w:cs="仿宋"/>
          <w:sz w:val="32"/>
          <w:szCs w:val="32"/>
          <w:lang w:eastAsia="zh-CN"/>
        </w:rPr>
        <w:t>、考核方案</w:t>
      </w:r>
      <w:r>
        <w:rPr>
          <w:rFonts w:hint="eastAsia" w:ascii="仿宋" w:hAnsi="仿宋" w:eastAsia="仿宋" w:cs="仿宋"/>
          <w:sz w:val="32"/>
          <w:szCs w:val="32"/>
        </w:rPr>
        <w:t>，对工作任务进行分解、细化，明确工作职责、确定</w:t>
      </w:r>
      <w:r>
        <w:rPr>
          <w:rFonts w:hint="eastAsia" w:ascii="仿宋" w:hAnsi="仿宋" w:eastAsia="仿宋" w:cs="仿宋"/>
          <w:sz w:val="32"/>
          <w:szCs w:val="32"/>
          <w:lang w:eastAsia="zh-CN"/>
        </w:rPr>
        <w:t>责任人</w:t>
      </w:r>
      <w:r>
        <w:rPr>
          <w:rFonts w:hint="eastAsia" w:ascii="仿宋" w:hAnsi="仿宋" w:eastAsia="仿宋" w:cs="仿宋"/>
          <w:sz w:val="32"/>
          <w:szCs w:val="32"/>
        </w:rPr>
        <w:t>，保证了基本公共卫生服务项目工作纵向到底、实现全覆盖。</w:t>
      </w:r>
      <w:r>
        <w:rPr>
          <w:rFonts w:hint="eastAsia" w:ascii="仿宋" w:hAnsi="仿宋" w:eastAsia="仿宋" w:cs="仿宋"/>
          <w:sz w:val="32"/>
          <w:szCs w:val="32"/>
          <w:lang w:val="en-US" w:eastAsia="zh-CN"/>
        </w:rPr>
        <w:t>2021年</w:t>
      </w:r>
      <w:r>
        <w:rPr>
          <w:rFonts w:hint="eastAsia" w:ascii="仿宋" w:hAnsi="仿宋" w:eastAsia="仿宋" w:cs="仿宋"/>
          <w:sz w:val="32"/>
          <w:szCs w:val="32"/>
        </w:rPr>
        <w:t>全县基本公共卫生服务工作开展顺利，主要指标完成情况较好</w:t>
      </w:r>
      <w:r>
        <w:rPr>
          <w:rFonts w:hint="eastAsia" w:ascii="仿宋" w:hAnsi="仿宋" w:eastAsia="仿宋" w:cs="仿宋"/>
          <w:sz w:val="32"/>
          <w:szCs w:val="32"/>
          <w:lang w:eastAsia="zh-CN"/>
        </w:rPr>
        <w:t>，群众对项目知悉率、满意度进一步提升，接受规范治疗的高血压、糖尿病患者较</w:t>
      </w:r>
      <w:r>
        <w:rPr>
          <w:rFonts w:hint="eastAsia" w:ascii="仿宋" w:hAnsi="仿宋" w:eastAsia="仿宋" w:cs="仿宋"/>
          <w:sz w:val="32"/>
          <w:szCs w:val="32"/>
          <w:lang w:val="en-US" w:eastAsia="zh-CN"/>
        </w:rPr>
        <w:t>2020年增加6000余人，居民健康素养显著提高。</w:t>
      </w:r>
    </w:p>
    <w:p>
      <w:pPr>
        <w:bidi w:val="0"/>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四、主要经验及做法</w:t>
      </w:r>
    </w:p>
    <w:p>
      <w:pPr>
        <w:pStyle w:val="9"/>
        <w:keepNext w:val="0"/>
        <w:keepLines w:val="0"/>
        <w:pageBreakBefore w:val="0"/>
        <w:numPr>
          <w:ilvl w:val="0"/>
          <w:numId w:val="0"/>
        </w:numPr>
        <w:kinsoku/>
        <w:overflowPunct/>
        <w:topLinePunct w:val="0"/>
        <w:autoSpaceDE/>
        <w:bidi w:val="0"/>
        <w:adjustRightInd/>
        <w:snapToGrid/>
        <w:spacing w:line="520" w:lineRule="exact"/>
        <w:ind w:firstLine="643" w:firstLineChars="200"/>
        <w:textAlignment w:val="auto"/>
        <w:rPr>
          <w:rFonts w:hint="eastAsia" w:ascii="仿宋" w:hAnsi="仿宋" w:eastAsia="仿宋" w:cs="仿宋"/>
          <w:snapToGrid/>
          <w:color w:val="000000"/>
          <w:sz w:val="32"/>
          <w:szCs w:val="32"/>
          <w:u w:val="none"/>
          <w:shd w:val="clear" w:color="auto" w:fill="FFFFFF"/>
          <w:lang w:val="en-US" w:eastAsia="zh-CN"/>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创新项目补助经费分配方式，充分发挥资金效益</w:t>
      </w:r>
      <w:r>
        <w:rPr>
          <w:rFonts w:hint="eastAsia" w:ascii="楷体" w:hAnsi="楷体" w:eastAsia="楷体" w:cs="楷体"/>
          <w:b/>
          <w:bCs/>
          <w:sz w:val="32"/>
          <w:szCs w:val="32"/>
          <w:lang w:eastAsia="zh-CN"/>
        </w:rPr>
        <w:t>。</w:t>
      </w:r>
      <w:r>
        <w:rPr>
          <w:rFonts w:hint="eastAsia" w:ascii="仿宋" w:hAnsi="仿宋" w:eastAsia="仿宋" w:cs="仿宋"/>
          <w:color w:val="000000"/>
          <w:sz w:val="32"/>
          <w:szCs w:val="32"/>
        </w:rPr>
        <w:t>按照“做多少事，给多少钱，钱随事走，购买服务”的原则，项目补助经费实行分类测算核定应拨补助经费的分配办法。</w:t>
      </w:r>
      <w:r>
        <w:rPr>
          <w:rFonts w:hint="eastAsia" w:ascii="仿宋" w:hAnsi="仿宋" w:eastAsia="仿宋" w:cs="仿宋"/>
          <w:b/>
          <w:bCs/>
          <w:color w:val="000000"/>
          <w:sz w:val="32"/>
          <w:szCs w:val="32"/>
        </w:rPr>
        <w:t>一是实行乡镇分类测算。</w:t>
      </w:r>
      <w:r>
        <w:rPr>
          <w:rFonts w:hint="eastAsia" w:ascii="仿宋" w:hAnsi="仿宋" w:eastAsia="仿宋" w:cs="仿宋"/>
          <w:color w:val="000000"/>
          <w:sz w:val="32"/>
          <w:szCs w:val="32"/>
          <w:shd w:val="clear" w:color="auto" w:fill="FFFFFF"/>
        </w:rPr>
        <w:t>根据区位、交通、经济等因素将16个乡镇划成三类（一类为边远乡镇、二类为较边远乡镇），一类、二类乡镇开展项目工作较三类乡镇难度大、成本高，项目经费分配向边远地区倾斜；</w:t>
      </w:r>
      <w:r>
        <w:rPr>
          <w:rFonts w:hint="eastAsia" w:ascii="仿宋" w:hAnsi="仿宋" w:eastAsia="仿宋" w:cs="仿宋"/>
          <w:b/>
          <w:bCs/>
          <w:color w:val="000000"/>
          <w:sz w:val="32"/>
          <w:szCs w:val="32"/>
          <w:shd w:val="clear" w:color="auto" w:fill="FFFFFF"/>
        </w:rPr>
        <w:t>二是实行项目分类测算。</w:t>
      </w:r>
      <w:r>
        <w:rPr>
          <w:rFonts w:hint="eastAsia" w:ascii="仿宋" w:hAnsi="仿宋" w:eastAsia="仿宋" w:cs="仿宋"/>
          <w:color w:val="000000"/>
          <w:sz w:val="32"/>
          <w:szCs w:val="32"/>
          <w:shd w:val="clear" w:color="auto" w:fill="FFFFFF"/>
        </w:rPr>
        <w:t>其中</w:t>
      </w:r>
      <w:r>
        <w:rPr>
          <w:rFonts w:hint="eastAsia" w:ascii="仿宋" w:hAnsi="仿宋" w:eastAsia="仿宋" w:cs="仿宋"/>
          <w:color w:val="000000"/>
          <w:sz w:val="32"/>
          <w:szCs w:val="32"/>
          <w:shd w:val="clear" w:color="auto" w:fill="FFFFFF"/>
          <w:lang w:eastAsia="zh-CN"/>
        </w:rPr>
        <w:t>约</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0%的项目经费按各乡镇卫生院辖区常住人口数进行分配，</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0%的项目经费按各乡镇卫生院所实际服务的重点人群（主要是</w:t>
      </w:r>
      <w:r>
        <w:rPr>
          <w:rFonts w:hint="eastAsia" w:ascii="仿宋" w:hAnsi="仿宋" w:eastAsia="仿宋" w:cs="仿宋"/>
          <w:color w:val="000000"/>
          <w:sz w:val="32"/>
          <w:szCs w:val="32"/>
          <w:shd w:val="clear" w:color="auto" w:fill="FFFFFF"/>
          <w:lang w:eastAsia="zh-CN"/>
        </w:rPr>
        <w:t>老年人、</w:t>
      </w:r>
      <w:r>
        <w:rPr>
          <w:rFonts w:hint="eastAsia" w:ascii="仿宋" w:hAnsi="仿宋" w:eastAsia="仿宋" w:cs="仿宋"/>
          <w:color w:val="000000"/>
          <w:sz w:val="32"/>
          <w:szCs w:val="32"/>
          <w:shd w:val="clear" w:color="auto" w:fill="FFFFFF"/>
        </w:rPr>
        <w:t>高血压、糖尿病、严重精神障碍患者、结核病患者等人群）服务量进行分配。</w:t>
      </w:r>
      <w:r>
        <w:rPr>
          <w:rFonts w:hint="eastAsia" w:ascii="仿宋" w:hAnsi="仿宋" w:eastAsia="仿宋" w:cs="仿宋"/>
          <w:b/>
          <w:bCs/>
          <w:color w:val="000000"/>
          <w:sz w:val="32"/>
          <w:szCs w:val="32"/>
          <w:shd w:val="clear" w:color="auto" w:fill="FFFFFF"/>
        </w:rPr>
        <w:t>三是实行乡村按比例分配。</w:t>
      </w:r>
      <w:r>
        <w:rPr>
          <w:rFonts w:hint="eastAsia" w:ascii="仿宋" w:hAnsi="仿宋" w:eastAsia="仿宋" w:cs="仿宋"/>
          <w:color w:val="000000"/>
          <w:sz w:val="32"/>
          <w:szCs w:val="32"/>
          <w:shd w:val="clear" w:color="auto" w:fill="FFFFFF"/>
        </w:rPr>
        <w:t>依据乡镇卫生院、村卫生室各自承担的项目任务比例分配项目补助经费。实行分类测算核定应拨公卫补助，进一步体现了“做多少事、给多少钱、钱随事走、购买服务”的分配原则，项目资金分配的引导作用得到增强，充分发挥了项目资金使用效益。</w:t>
      </w:r>
      <w:r>
        <w:rPr>
          <w:rFonts w:hint="eastAsia" w:ascii="仿宋" w:hAnsi="仿宋" w:eastAsia="仿宋" w:cs="仿宋"/>
          <w:snapToGrid/>
          <w:color w:val="000000"/>
          <w:sz w:val="32"/>
          <w:szCs w:val="32"/>
          <w:u w:val="none"/>
          <w:shd w:val="clear" w:color="auto" w:fill="FFFFFF"/>
          <w:lang w:val="en-US" w:eastAsia="zh-CN"/>
        </w:rPr>
        <w:t>2021年，有10所卫生院比完全按常住人口进行分配的经费有5万元以上的差距，其中沱江镇、桥头铺、小圩壮族乡卫生院分别减少分配经费50万、24万元、12万元，大圩镇、涛圩镇、界牌乡卫生院分配增加分配经费42万元、15万元、12万元，进一步体现了“做多少事、给多少钱、钱随事走、购买服务”的分配原则，项目资金分配的引导作用得到增强，充分发挥了项目资金使用效益。</w:t>
      </w:r>
    </w:p>
    <w:p>
      <w:pPr>
        <w:pStyle w:val="9"/>
        <w:keepNext w:val="0"/>
        <w:keepLines w:val="0"/>
        <w:pageBreakBefore w:val="0"/>
        <w:numPr>
          <w:ilvl w:val="0"/>
          <w:numId w:val="0"/>
        </w:numPr>
        <w:kinsoku/>
        <w:overflowPunct/>
        <w:topLinePunct w:val="0"/>
        <w:autoSpaceDE/>
        <w:bidi w:val="0"/>
        <w:adjustRightInd/>
        <w:snapToGrid/>
        <w:spacing w:line="520" w:lineRule="exact"/>
        <w:ind w:firstLine="40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lang w:val="en-US" w:eastAsia="zh-CN"/>
        </w:rPr>
        <w:t xml:space="preserve">   </w:t>
      </w:r>
      <w:r>
        <w:rPr>
          <w:rFonts w:hint="eastAsia" w:ascii="楷体_GB2312" w:hAnsi="楷体_GB2312" w:eastAsia="楷体_GB2312" w:cs="楷体_GB2312"/>
          <w:b/>
          <w:bCs/>
          <w:sz w:val="32"/>
          <w:szCs w:val="32"/>
          <w:lang w:val="en-US" w:eastAsia="zh-CN"/>
        </w:rPr>
        <w:t xml:space="preserve">  2</w:t>
      </w:r>
      <w:r>
        <w:rPr>
          <w:rFonts w:hint="eastAsia" w:ascii="楷体_GB2312" w:hAnsi="楷体_GB2312" w:eastAsia="楷体_GB2312" w:cs="楷体_GB2312"/>
          <w:b/>
          <w:bCs/>
          <w:color w:val="000000"/>
          <w:sz w:val="32"/>
          <w:szCs w:val="32"/>
          <w:shd w:val="clear" w:color="auto" w:fill="FFFFFF"/>
          <w:lang w:val="en-US" w:eastAsia="zh-CN"/>
        </w:rPr>
        <w:t>.</w:t>
      </w:r>
      <w:r>
        <w:rPr>
          <w:rFonts w:hint="eastAsia" w:ascii="楷体_GB2312" w:hAnsi="楷体_GB2312" w:eastAsia="楷体_GB2312" w:cs="楷体_GB2312"/>
          <w:b/>
          <w:bCs/>
          <w:i w:val="0"/>
          <w:caps w:val="0"/>
          <w:color w:val="313131"/>
          <w:spacing w:val="0"/>
          <w:sz w:val="32"/>
          <w:szCs w:val="32"/>
          <w:shd w:val="clear" w:color="auto" w:fill="FFFFFF"/>
        </w:rPr>
        <w:t>探索“医</w:t>
      </w:r>
      <w:r>
        <w:rPr>
          <w:rFonts w:hint="eastAsia" w:ascii="楷体_GB2312" w:hAnsi="楷体_GB2312" w:eastAsia="楷体_GB2312" w:cs="楷体_GB2312"/>
          <w:b/>
          <w:bCs/>
          <w:i w:val="0"/>
          <w:caps w:val="0"/>
          <w:color w:val="313131"/>
          <w:spacing w:val="0"/>
          <w:sz w:val="32"/>
          <w:szCs w:val="32"/>
          <w:shd w:val="clear" w:color="auto" w:fill="FFFFFF"/>
          <w:lang w:eastAsia="zh-CN"/>
        </w:rPr>
        <w:t>防融合</w:t>
      </w:r>
      <w:r>
        <w:rPr>
          <w:rFonts w:hint="eastAsia" w:ascii="楷体_GB2312" w:hAnsi="楷体_GB2312" w:eastAsia="楷体_GB2312" w:cs="楷体_GB2312"/>
          <w:b/>
          <w:bCs/>
          <w:i w:val="0"/>
          <w:caps w:val="0"/>
          <w:color w:val="313131"/>
          <w:spacing w:val="0"/>
          <w:sz w:val="32"/>
          <w:szCs w:val="32"/>
          <w:shd w:val="clear" w:color="auto" w:fill="FFFFFF"/>
        </w:rPr>
        <w:t>”服务模式，基本医疗与基本公共卫生</w:t>
      </w:r>
      <w:r>
        <w:rPr>
          <w:rFonts w:hint="eastAsia" w:ascii="楷体_GB2312" w:hAnsi="楷体_GB2312" w:eastAsia="楷体_GB2312" w:cs="楷体_GB2312"/>
          <w:b/>
          <w:bCs/>
          <w:i w:val="0"/>
          <w:caps w:val="0"/>
          <w:color w:val="313131"/>
          <w:spacing w:val="0"/>
          <w:sz w:val="32"/>
          <w:szCs w:val="32"/>
          <w:shd w:val="clear" w:color="auto" w:fill="FFFFFF"/>
          <w:lang w:eastAsia="zh-CN"/>
        </w:rPr>
        <w:t>协调发展。</w:t>
      </w:r>
      <w:r>
        <w:rPr>
          <w:rFonts w:hint="eastAsia" w:ascii="仿宋" w:hAnsi="仿宋" w:eastAsia="仿宋" w:cs="仿宋"/>
          <w:i w:val="0"/>
          <w:caps w:val="0"/>
          <w:color w:val="000000"/>
          <w:spacing w:val="0"/>
          <w:sz w:val="32"/>
          <w:szCs w:val="32"/>
          <w:shd w:val="clear" w:color="auto" w:fill="FFFFFF"/>
        </w:rPr>
        <w:t>为保证基本医疗、基本公共卫生服务工作落到实处，保障居民疾病诊治、未病先防的就诊需求和健康权益，</w:t>
      </w:r>
      <w:r>
        <w:rPr>
          <w:rFonts w:hint="eastAsia" w:ascii="仿宋" w:hAnsi="仿宋" w:eastAsia="仿宋" w:cs="仿宋"/>
          <w:i w:val="0"/>
          <w:caps w:val="0"/>
          <w:color w:val="000000"/>
          <w:spacing w:val="0"/>
          <w:sz w:val="32"/>
          <w:szCs w:val="32"/>
          <w:shd w:val="clear" w:color="auto" w:fill="FFFFFF"/>
          <w:lang w:eastAsia="zh-CN"/>
        </w:rPr>
        <w:t>我县乡镇卫生院</w:t>
      </w:r>
      <w:r>
        <w:rPr>
          <w:rFonts w:hint="eastAsia" w:ascii="仿宋" w:hAnsi="仿宋" w:eastAsia="仿宋" w:cs="仿宋"/>
          <w:i w:val="0"/>
          <w:caps w:val="0"/>
          <w:color w:val="000000"/>
          <w:spacing w:val="0"/>
          <w:sz w:val="32"/>
          <w:szCs w:val="32"/>
          <w:shd w:val="clear" w:color="auto" w:fill="FFFFFF"/>
        </w:rPr>
        <w:t>积极探索“医</w:t>
      </w:r>
      <w:r>
        <w:rPr>
          <w:rFonts w:hint="eastAsia" w:ascii="仿宋" w:hAnsi="仿宋" w:eastAsia="仿宋" w:cs="仿宋"/>
          <w:i w:val="0"/>
          <w:caps w:val="0"/>
          <w:color w:val="000000"/>
          <w:spacing w:val="0"/>
          <w:sz w:val="32"/>
          <w:szCs w:val="32"/>
          <w:shd w:val="clear" w:color="auto" w:fill="FFFFFF"/>
          <w:lang w:eastAsia="zh-CN"/>
        </w:rPr>
        <w:t>防融合</w:t>
      </w:r>
      <w:r>
        <w:rPr>
          <w:rFonts w:hint="eastAsia" w:ascii="仿宋" w:hAnsi="仿宋" w:eastAsia="仿宋" w:cs="仿宋"/>
          <w:i w:val="0"/>
          <w:caps w:val="0"/>
          <w:color w:val="000000"/>
          <w:spacing w:val="0"/>
          <w:sz w:val="32"/>
          <w:szCs w:val="32"/>
          <w:shd w:val="clear" w:color="auto" w:fill="FFFFFF"/>
        </w:rPr>
        <w:t>”服务模式，将同属基层医院工作范畴的基本医疗与基本公共卫生服务有机结合，相互结合相互补充</w:t>
      </w:r>
      <w:r>
        <w:rPr>
          <w:rFonts w:hint="eastAsia" w:ascii="仿宋" w:hAnsi="仿宋" w:eastAsia="仿宋" w:cs="仿宋"/>
          <w:i w:val="0"/>
          <w:caps w:val="0"/>
          <w:color w:val="000000"/>
          <w:spacing w:val="0"/>
          <w:sz w:val="32"/>
          <w:szCs w:val="32"/>
          <w:shd w:val="clear" w:color="auto" w:fill="FFFFFF"/>
          <w:lang w:eastAsia="zh-CN"/>
        </w:rPr>
        <w:t>、共同推进</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b/>
          <w:bCs/>
          <w:i w:val="0"/>
          <w:caps w:val="0"/>
          <w:color w:val="000000"/>
          <w:spacing w:val="0"/>
          <w:sz w:val="32"/>
          <w:szCs w:val="32"/>
          <w:shd w:val="clear" w:color="auto" w:fill="FFFFFF"/>
        </w:rPr>
        <w:t>一是</w:t>
      </w:r>
      <w:r>
        <w:rPr>
          <w:rFonts w:hint="eastAsia" w:ascii="仿宋" w:hAnsi="仿宋" w:eastAsia="仿宋" w:cs="仿宋"/>
          <w:b w:val="0"/>
          <w:bCs w:val="0"/>
          <w:i w:val="0"/>
          <w:caps w:val="0"/>
          <w:color w:val="000000"/>
          <w:spacing w:val="0"/>
          <w:sz w:val="32"/>
          <w:szCs w:val="32"/>
          <w:shd w:val="clear" w:color="auto" w:fill="FFFFFF"/>
          <w:lang w:eastAsia="zh-CN"/>
        </w:rPr>
        <w:t>临床、公卫分工不分家。一般乡镇卫生院针对工作人员少，上午、赶集日就诊患者多的实际，实行临床、公卫不分家，即在就诊患者多的时候全院主要以临床为主，而在临床业务少的时候全院工作人员均参与公卫工作，如入户走访、录入随访资料等。</w:t>
      </w:r>
      <w:r>
        <w:rPr>
          <w:rFonts w:hint="eastAsia" w:ascii="仿宋" w:hAnsi="仿宋" w:eastAsia="仿宋" w:cs="仿宋"/>
          <w:b/>
          <w:bCs/>
          <w:i w:val="0"/>
          <w:caps w:val="0"/>
          <w:color w:val="000000"/>
          <w:spacing w:val="0"/>
          <w:sz w:val="32"/>
          <w:szCs w:val="32"/>
          <w:shd w:val="clear" w:color="auto" w:fill="FFFFFF"/>
          <w:lang w:eastAsia="zh-CN"/>
        </w:rPr>
        <w:t>二是</w:t>
      </w:r>
      <w:r>
        <w:rPr>
          <w:rFonts w:hint="eastAsia" w:ascii="仿宋" w:hAnsi="仿宋" w:eastAsia="仿宋" w:cs="仿宋"/>
          <w:i w:val="0"/>
          <w:caps w:val="0"/>
          <w:color w:val="000000"/>
          <w:spacing w:val="0"/>
          <w:sz w:val="32"/>
          <w:szCs w:val="32"/>
          <w:shd w:val="clear" w:color="auto" w:fill="FFFFFF"/>
        </w:rPr>
        <w:t>在日常诊疗服务活动中，根据工作项目进行科与科相结合；</w:t>
      </w:r>
      <w:r>
        <w:rPr>
          <w:rFonts w:hint="eastAsia" w:ascii="仿宋" w:hAnsi="仿宋" w:eastAsia="仿宋" w:cs="仿宋"/>
          <w:i w:val="0"/>
          <w:caps w:val="0"/>
          <w:color w:val="000000"/>
          <w:spacing w:val="0"/>
          <w:sz w:val="32"/>
          <w:szCs w:val="32"/>
          <w:shd w:val="clear" w:color="auto" w:fill="FFFFFF"/>
          <w:lang w:eastAsia="zh-CN"/>
        </w:rPr>
        <w:t>如儿童接种疫苗时提供健康体检服务</w:t>
      </w:r>
      <w:r>
        <w:rPr>
          <w:rFonts w:hint="eastAsia" w:ascii="仿宋" w:hAnsi="仿宋" w:eastAsia="仿宋" w:cs="仿宋"/>
          <w:i w:val="0"/>
          <w:caps w:val="0"/>
          <w:color w:val="000000"/>
          <w:spacing w:val="0"/>
          <w:sz w:val="32"/>
          <w:szCs w:val="32"/>
          <w:shd w:val="clear" w:color="auto" w:fill="FFFFFF"/>
        </w:rPr>
        <w:t>；临床医师对</w:t>
      </w:r>
      <w:r>
        <w:rPr>
          <w:rFonts w:hint="eastAsia" w:ascii="仿宋" w:hAnsi="仿宋" w:eastAsia="仿宋" w:cs="仿宋"/>
          <w:i w:val="0"/>
          <w:caps w:val="0"/>
          <w:color w:val="000000"/>
          <w:spacing w:val="0"/>
          <w:sz w:val="32"/>
          <w:szCs w:val="32"/>
          <w:shd w:val="clear" w:color="auto" w:fill="FFFFFF"/>
          <w:lang w:eastAsia="zh-CN"/>
        </w:rPr>
        <w:t>就诊</w:t>
      </w:r>
      <w:r>
        <w:rPr>
          <w:rFonts w:hint="eastAsia" w:ascii="仿宋" w:hAnsi="仿宋" w:eastAsia="仿宋" w:cs="仿宋"/>
          <w:i w:val="0"/>
          <w:caps w:val="0"/>
          <w:color w:val="000000"/>
          <w:spacing w:val="0"/>
          <w:sz w:val="32"/>
          <w:szCs w:val="32"/>
          <w:shd w:val="clear" w:color="auto" w:fill="FFFFFF"/>
        </w:rPr>
        <w:t>患者进行健康教育和公卫知识宣教</w:t>
      </w:r>
      <w:r>
        <w:rPr>
          <w:rFonts w:hint="eastAsia" w:ascii="仿宋" w:hAnsi="仿宋" w:eastAsia="仿宋" w:cs="仿宋"/>
          <w:i w:val="0"/>
          <w:caps w:val="0"/>
          <w:color w:val="000000"/>
          <w:spacing w:val="0"/>
          <w:sz w:val="32"/>
          <w:szCs w:val="32"/>
          <w:shd w:val="clear" w:color="auto" w:fill="FFFFFF"/>
          <w:lang w:eastAsia="zh-CN"/>
        </w:rPr>
        <w:t>、更新</w:t>
      </w:r>
      <w:r>
        <w:rPr>
          <w:rFonts w:hint="eastAsia" w:ascii="仿宋" w:hAnsi="仿宋" w:eastAsia="仿宋" w:cs="仿宋"/>
          <w:i w:val="0"/>
          <w:caps w:val="0"/>
          <w:color w:val="000000"/>
          <w:spacing w:val="0"/>
          <w:sz w:val="32"/>
          <w:szCs w:val="32"/>
          <w:shd w:val="clear" w:color="auto" w:fill="FFFFFF"/>
        </w:rPr>
        <w:t>健康档案。</w:t>
      </w:r>
      <w:r>
        <w:rPr>
          <w:rFonts w:hint="eastAsia" w:ascii="仿宋" w:hAnsi="仿宋" w:eastAsia="仿宋" w:cs="仿宋"/>
          <w:b/>
          <w:bCs/>
          <w:i w:val="0"/>
          <w:caps w:val="0"/>
          <w:color w:val="000000"/>
          <w:spacing w:val="0"/>
          <w:sz w:val="32"/>
          <w:szCs w:val="32"/>
          <w:shd w:val="clear" w:color="auto" w:fill="FFFFFF"/>
        </w:rPr>
        <w:t>三是</w:t>
      </w:r>
      <w:r>
        <w:rPr>
          <w:rFonts w:hint="eastAsia" w:ascii="仿宋" w:hAnsi="仿宋" w:eastAsia="仿宋" w:cs="仿宋"/>
          <w:i w:val="0"/>
          <w:caps w:val="0"/>
          <w:color w:val="000000"/>
          <w:spacing w:val="0"/>
          <w:sz w:val="32"/>
          <w:szCs w:val="32"/>
          <w:shd w:val="clear" w:color="auto" w:fill="FFFFFF"/>
        </w:rPr>
        <w:t>做好基本医疗服务人员的业务知识培训，让其在日常工作中熟练掌握人群分类信息采集和更新工作。通过</w:t>
      </w:r>
      <w:r>
        <w:rPr>
          <w:rFonts w:hint="eastAsia" w:ascii="仿宋" w:hAnsi="仿宋" w:eastAsia="仿宋" w:cs="仿宋"/>
          <w:i w:val="0"/>
          <w:caps w:val="0"/>
          <w:color w:val="000000"/>
          <w:spacing w:val="0"/>
          <w:sz w:val="32"/>
          <w:szCs w:val="32"/>
          <w:shd w:val="clear" w:color="auto" w:fill="FFFFFF"/>
          <w:lang w:eastAsia="zh-CN"/>
        </w:rPr>
        <w:t>临床</w:t>
      </w:r>
      <w:r>
        <w:rPr>
          <w:rFonts w:hint="eastAsia" w:ascii="仿宋" w:hAnsi="仿宋" w:eastAsia="仿宋" w:cs="仿宋"/>
          <w:i w:val="0"/>
          <w:caps w:val="0"/>
          <w:color w:val="000000"/>
          <w:spacing w:val="0"/>
          <w:sz w:val="32"/>
          <w:szCs w:val="32"/>
          <w:shd w:val="clear" w:color="auto" w:fill="FFFFFF"/>
        </w:rPr>
        <w:t>人员</w:t>
      </w:r>
      <w:r>
        <w:rPr>
          <w:rFonts w:hint="eastAsia" w:ascii="仿宋" w:hAnsi="仿宋" w:eastAsia="仿宋" w:cs="仿宋"/>
          <w:i w:val="0"/>
          <w:caps w:val="0"/>
          <w:color w:val="000000"/>
          <w:spacing w:val="0"/>
          <w:sz w:val="32"/>
          <w:szCs w:val="32"/>
          <w:shd w:val="clear" w:color="auto" w:fill="FFFFFF"/>
          <w:lang w:eastAsia="zh-CN"/>
        </w:rPr>
        <w:t>实时</w:t>
      </w:r>
      <w:r>
        <w:rPr>
          <w:rFonts w:hint="eastAsia" w:ascii="仿宋" w:hAnsi="仿宋" w:eastAsia="仿宋" w:cs="仿宋"/>
          <w:i w:val="0"/>
          <w:caps w:val="0"/>
          <w:color w:val="000000"/>
          <w:spacing w:val="0"/>
          <w:sz w:val="32"/>
          <w:szCs w:val="32"/>
          <w:shd w:val="clear" w:color="auto" w:fill="FFFFFF"/>
        </w:rPr>
        <w:t>对</w:t>
      </w:r>
      <w:r>
        <w:rPr>
          <w:rFonts w:hint="eastAsia" w:ascii="仿宋" w:hAnsi="仿宋" w:eastAsia="仿宋" w:cs="仿宋"/>
          <w:i w:val="0"/>
          <w:caps w:val="0"/>
          <w:color w:val="000000"/>
          <w:spacing w:val="0"/>
          <w:sz w:val="32"/>
          <w:szCs w:val="32"/>
          <w:shd w:val="clear" w:color="auto" w:fill="FFFFFF"/>
          <w:lang w:eastAsia="zh-CN"/>
        </w:rPr>
        <w:t>居民</w:t>
      </w:r>
      <w:r>
        <w:rPr>
          <w:rFonts w:hint="eastAsia" w:ascii="仿宋" w:hAnsi="仿宋" w:eastAsia="仿宋" w:cs="仿宋"/>
          <w:i w:val="0"/>
          <w:caps w:val="0"/>
          <w:color w:val="000000"/>
          <w:spacing w:val="0"/>
          <w:sz w:val="32"/>
          <w:szCs w:val="32"/>
          <w:shd w:val="clear" w:color="auto" w:fill="FFFFFF"/>
        </w:rPr>
        <w:t>就诊信息的更新，降低公卫服务人员</w:t>
      </w:r>
      <w:r>
        <w:rPr>
          <w:rFonts w:hint="eastAsia" w:ascii="仿宋" w:hAnsi="仿宋" w:eastAsia="仿宋" w:cs="仿宋"/>
          <w:i w:val="0"/>
          <w:caps w:val="0"/>
          <w:color w:val="000000"/>
          <w:spacing w:val="0"/>
          <w:sz w:val="32"/>
          <w:szCs w:val="32"/>
          <w:shd w:val="clear" w:color="auto" w:fill="FFFFFF"/>
          <w:lang w:eastAsia="zh-CN"/>
        </w:rPr>
        <w:t>进村入户</w:t>
      </w:r>
      <w:r>
        <w:rPr>
          <w:rFonts w:hint="eastAsia" w:ascii="仿宋" w:hAnsi="仿宋" w:eastAsia="仿宋" w:cs="仿宋"/>
          <w:i w:val="0"/>
          <w:caps w:val="0"/>
          <w:color w:val="000000"/>
          <w:spacing w:val="0"/>
          <w:sz w:val="32"/>
          <w:szCs w:val="32"/>
          <w:shd w:val="clear" w:color="auto" w:fill="FFFFFF"/>
        </w:rPr>
        <w:t>服务的工作量，</w:t>
      </w:r>
      <w:r>
        <w:rPr>
          <w:rFonts w:hint="eastAsia" w:ascii="仿宋" w:hAnsi="仿宋" w:eastAsia="仿宋" w:cs="仿宋"/>
          <w:i w:val="0"/>
          <w:caps w:val="0"/>
          <w:color w:val="000000"/>
          <w:spacing w:val="0"/>
          <w:sz w:val="32"/>
          <w:szCs w:val="32"/>
          <w:shd w:val="clear" w:color="auto" w:fill="FFFFFF"/>
          <w:lang w:eastAsia="zh-CN"/>
        </w:rPr>
        <w:t>提高工作效率</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b/>
          <w:bCs/>
          <w:i w:val="0"/>
          <w:caps w:val="0"/>
          <w:color w:val="000000"/>
          <w:spacing w:val="0"/>
          <w:sz w:val="32"/>
          <w:szCs w:val="32"/>
          <w:shd w:val="clear" w:color="auto" w:fill="FFFFFF"/>
          <w:lang w:eastAsia="zh-CN"/>
        </w:rPr>
        <w:t>四</w:t>
      </w:r>
      <w:r>
        <w:rPr>
          <w:rFonts w:hint="eastAsia" w:ascii="仿宋" w:hAnsi="仿宋" w:eastAsia="仿宋" w:cs="仿宋"/>
          <w:b/>
          <w:bCs/>
          <w:i w:val="0"/>
          <w:caps w:val="0"/>
          <w:color w:val="000000"/>
          <w:spacing w:val="0"/>
          <w:sz w:val="32"/>
          <w:szCs w:val="32"/>
          <w:shd w:val="clear" w:color="auto" w:fill="FFFFFF"/>
        </w:rPr>
        <w:t>是</w:t>
      </w:r>
      <w:r>
        <w:rPr>
          <w:rFonts w:hint="eastAsia" w:ascii="仿宋" w:hAnsi="仿宋" w:eastAsia="仿宋" w:cs="仿宋"/>
          <w:i w:val="0"/>
          <w:caps w:val="0"/>
          <w:color w:val="000000"/>
          <w:spacing w:val="0"/>
          <w:sz w:val="32"/>
          <w:szCs w:val="32"/>
          <w:shd w:val="clear" w:color="auto" w:fill="FFFFFF"/>
          <w:lang w:eastAsia="zh-CN"/>
        </w:rPr>
        <w:t>建立</w:t>
      </w:r>
      <w:r>
        <w:rPr>
          <w:rFonts w:hint="eastAsia" w:ascii="仿宋" w:hAnsi="仿宋" w:eastAsia="仿宋" w:cs="仿宋"/>
          <w:i w:val="0"/>
          <w:caps w:val="0"/>
          <w:color w:val="000000"/>
          <w:spacing w:val="0"/>
          <w:sz w:val="32"/>
          <w:szCs w:val="32"/>
          <w:shd w:val="clear" w:color="auto" w:fill="FFFFFF"/>
        </w:rPr>
        <w:t>健全考核体系，实施工作任务的量化分解，</w:t>
      </w:r>
      <w:r>
        <w:rPr>
          <w:rFonts w:hint="eastAsia" w:ascii="仿宋" w:hAnsi="仿宋" w:eastAsia="仿宋" w:cs="仿宋"/>
          <w:i w:val="0"/>
          <w:caps w:val="0"/>
          <w:color w:val="000000"/>
          <w:spacing w:val="0"/>
          <w:sz w:val="32"/>
          <w:szCs w:val="32"/>
          <w:shd w:val="clear" w:color="auto" w:fill="FFFFFF"/>
          <w:lang w:eastAsia="zh-CN"/>
        </w:rPr>
        <w:t>实行工作人员绩效与</w:t>
      </w:r>
      <w:r>
        <w:rPr>
          <w:rFonts w:hint="eastAsia" w:ascii="仿宋" w:hAnsi="仿宋" w:eastAsia="仿宋" w:cs="仿宋"/>
          <w:i w:val="0"/>
          <w:caps w:val="0"/>
          <w:color w:val="000000"/>
          <w:spacing w:val="0"/>
          <w:sz w:val="32"/>
          <w:szCs w:val="32"/>
          <w:shd w:val="clear" w:color="auto" w:fill="FFFFFF"/>
        </w:rPr>
        <w:t>服务数量、质量挂钩，避免“大锅饭”现象产生，充分调动人员的积极性。</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rPr>
      </w:pPr>
      <w:r>
        <w:rPr>
          <w:rFonts w:hint="eastAsia" w:ascii="仿宋" w:hAnsi="仿宋" w:eastAsia="仿宋" w:cs="仿宋"/>
          <w:sz w:val="32"/>
          <w:szCs w:val="32"/>
        </w:rPr>
        <w:t>                                江华瑶族自治县卫生健康局</w:t>
      </w:r>
    </w:p>
    <w:p>
      <w:pPr>
        <w:bidi w:val="0"/>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DJhYjk3YjQ4MGYyMjY1Zjk0OTlkNDlkNzQ4YjkifQ=="/>
  </w:docVars>
  <w:rsids>
    <w:rsidRoot w:val="0088664D"/>
    <w:rsid w:val="007E7479"/>
    <w:rsid w:val="00853CA2"/>
    <w:rsid w:val="0088664D"/>
    <w:rsid w:val="00966017"/>
    <w:rsid w:val="0160384D"/>
    <w:rsid w:val="01DC4C73"/>
    <w:rsid w:val="033E7EDC"/>
    <w:rsid w:val="03D60B6E"/>
    <w:rsid w:val="04222474"/>
    <w:rsid w:val="05C25DBD"/>
    <w:rsid w:val="062D7C7A"/>
    <w:rsid w:val="066B5CCB"/>
    <w:rsid w:val="09067F2D"/>
    <w:rsid w:val="0B652352"/>
    <w:rsid w:val="0BAF3435"/>
    <w:rsid w:val="0BC10062"/>
    <w:rsid w:val="0C0F6191"/>
    <w:rsid w:val="0D544D1B"/>
    <w:rsid w:val="0DC83F04"/>
    <w:rsid w:val="0DFF3487"/>
    <w:rsid w:val="11623AFA"/>
    <w:rsid w:val="116849C5"/>
    <w:rsid w:val="120632B8"/>
    <w:rsid w:val="128444DD"/>
    <w:rsid w:val="15F53149"/>
    <w:rsid w:val="1A8E1B60"/>
    <w:rsid w:val="1B6A5DEA"/>
    <w:rsid w:val="1BAE1292"/>
    <w:rsid w:val="1CB0414D"/>
    <w:rsid w:val="1DCE3A10"/>
    <w:rsid w:val="1E1C4EBD"/>
    <w:rsid w:val="1F2B2044"/>
    <w:rsid w:val="1FEE1232"/>
    <w:rsid w:val="22186BF0"/>
    <w:rsid w:val="259742E3"/>
    <w:rsid w:val="28C918D3"/>
    <w:rsid w:val="28D5286E"/>
    <w:rsid w:val="2AC82E3D"/>
    <w:rsid w:val="2C9C3CE9"/>
    <w:rsid w:val="2D8F4AE4"/>
    <w:rsid w:val="32DE0B17"/>
    <w:rsid w:val="357065AB"/>
    <w:rsid w:val="360B6ABD"/>
    <w:rsid w:val="37A26716"/>
    <w:rsid w:val="38114F10"/>
    <w:rsid w:val="38EF389D"/>
    <w:rsid w:val="3C85737A"/>
    <w:rsid w:val="3D133D88"/>
    <w:rsid w:val="40776E38"/>
    <w:rsid w:val="43C31F9B"/>
    <w:rsid w:val="43E705E8"/>
    <w:rsid w:val="44044A8E"/>
    <w:rsid w:val="44872C8B"/>
    <w:rsid w:val="4686516D"/>
    <w:rsid w:val="478826DC"/>
    <w:rsid w:val="495E4A53"/>
    <w:rsid w:val="4CC77CD9"/>
    <w:rsid w:val="4CDB5670"/>
    <w:rsid w:val="50055E16"/>
    <w:rsid w:val="504C18C3"/>
    <w:rsid w:val="51573551"/>
    <w:rsid w:val="51E42C21"/>
    <w:rsid w:val="52F263F9"/>
    <w:rsid w:val="58D00F8B"/>
    <w:rsid w:val="5A035E01"/>
    <w:rsid w:val="5A484FC0"/>
    <w:rsid w:val="5F702B80"/>
    <w:rsid w:val="6272022C"/>
    <w:rsid w:val="64F338E1"/>
    <w:rsid w:val="657751AE"/>
    <w:rsid w:val="658D20C8"/>
    <w:rsid w:val="65DC0F6F"/>
    <w:rsid w:val="69BD10B7"/>
    <w:rsid w:val="69CA669A"/>
    <w:rsid w:val="6A07751C"/>
    <w:rsid w:val="6A57304B"/>
    <w:rsid w:val="6B486DFE"/>
    <w:rsid w:val="6DC9627D"/>
    <w:rsid w:val="6FC724F4"/>
    <w:rsid w:val="70EF6385"/>
    <w:rsid w:val="711B54CD"/>
    <w:rsid w:val="715A543E"/>
    <w:rsid w:val="77232055"/>
    <w:rsid w:val="7A3B22B0"/>
    <w:rsid w:val="7CBA46DE"/>
    <w:rsid w:val="7D7004C3"/>
    <w:rsid w:val="7E2C460C"/>
    <w:rsid w:val="7F2A5D04"/>
    <w:rsid w:val="7F2E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alloon Text"/>
    <w:basedOn w:val="1"/>
    <w:qFormat/>
    <w:uiPriority w:val="0"/>
    <w:rPr>
      <w:sz w:val="18"/>
    </w:rPr>
  </w:style>
  <w:style w:type="paragraph" w:styleId="4">
    <w:name w:val="index 7"/>
    <w:basedOn w:val="1"/>
    <w:next w:val="1"/>
    <w:semiHidden/>
    <w:qFormat/>
    <w:uiPriority w:val="0"/>
    <w:pPr>
      <w:ind w:left="1200" w:leftChars="1200"/>
    </w:p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p0"/>
    <w:basedOn w:val="1"/>
    <w:unhideWhenUsed/>
    <w:qFormat/>
    <w:uiPriority w:val="0"/>
    <w:pPr>
      <w:widowControl/>
      <w:jc w:val="left"/>
    </w:pPr>
    <w:rPr>
      <w:rFonts w:hint="eastAsia"/>
      <w:sz w:val="20"/>
    </w:rPr>
  </w:style>
  <w:style w:type="paragraph" w:styleId="1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3028</Words>
  <Characters>3279</Characters>
  <Lines>29</Lines>
  <Paragraphs>8</Paragraphs>
  <TotalTime>0</TotalTime>
  <ScaleCrop>false</ScaleCrop>
  <LinksUpToDate>false</LinksUpToDate>
  <CharactersWithSpaces>3357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老兜</cp:lastModifiedBy>
  <cp:lastPrinted>2018-08-27T00:52:00Z</cp:lastPrinted>
  <dcterms:modified xsi:type="dcterms:W3CDTF">2022-09-09T01:21:41Z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47FCB7B8D02846C19CF7E0463F750AE9</vt:lpwstr>
  </property>
</Properties>
</file>