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2023年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项目资金绩效自评报告</w:t>
      </w:r>
    </w:p>
    <w:p>
      <w:pPr>
        <w:pStyle w:val="3"/>
        <w:spacing w:line="560" w:lineRule="atLeast"/>
        <w:ind w:firstLine="640"/>
        <w:rPr>
          <w:rFonts w:hint="eastAsia" w:ascii="华文细黑" w:hAnsi="华文细黑" w:eastAsia="华文细黑" w:cs="华文细黑"/>
          <w:sz w:val="32"/>
          <w:szCs w:val="32"/>
        </w:rPr>
      </w:pPr>
      <w:r>
        <w:rPr>
          <w:rFonts w:hint="eastAsia" w:ascii="华文细黑" w:hAnsi="华文细黑" w:eastAsia="华文细黑" w:cs="华文细黑"/>
          <w:sz w:val="32"/>
          <w:szCs w:val="32"/>
        </w:rPr>
        <w:t>一、项目概况</w:t>
      </w:r>
    </w:p>
    <w:p>
      <w:pPr>
        <w:autoSpaceDN w:val="0"/>
        <w:spacing w:line="580" w:lineRule="exact"/>
        <w:ind w:firstLine="1014" w:firstLineChars="317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项目单位基本情况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江华瑶族自治县位于湖南省的正南端，毗邻两广，地处南岭山脉中心，潇水源头，全县辖16个乡镇，319个行政村，总人口53.29万人，其中农业人口42.2万人，耕地面积45.42万亩，农作物常年种植面积102.9万亩。</w:t>
      </w:r>
    </w:p>
    <w:p>
      <w:pPr>
        <w:pStyle w:val="3"/>
        <w:spacing w:line="560" w:lineRule="atLeast"/>
        <w:ind w:firstLine="640"/>
        <w:rPr>
          <w:rFonts w:hint="eastAsia" w:ascii="华文细黑" w:hAnsi="华文细黑" w:eastAsia="华文细黑" w:cs="华文细黑"/>
          <w:sz w:val="32"/>
          <w:szCs w:val="32"/>
        </w:rPr>
      </w:pPr>
      <w:r>
        <w:rPr>
          <w:rFonts w:hint="eastAsia" w:ascii="华文细黑" w:hAnsi="华文细黑" w:eastAsia="华文细黑" w:cs="华文细黑"/>
          <w:sz w:val="32"/>
          <w:szCs w:val="32"/>
        </w:rPr>
        <w:t>二、项目资金使用及管理情况</w:t>
      </w:r>
      <w:bookmarkStart w:id="0" w:name="_GoBack"/>
      <w:bookmarkEnd w:id="0"/>
    </w:p>
    <w:p>
      <w:pPr>
        <w:spacing w:line="560" w:lineRule="atLeast"/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（一）项目资金（包括财政资金、自筹资金等）安排落实、总投入等情况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numPr>
          <w:ilvl w:val="0"/>
          <w:numId w:val="0"/>
        </w:numPr>
        <w:spacing w:line="560" w:lineRule="atLeas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）项目资金实际使用情况分析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目前各级资金已基本下达完毕；</w:t>
      </w:r>
    </w:p>
    <w:p>
      <w:pPr>
        <w:numPr>
          <w:ilvl w:val="0"/>
          <w:numId w:val="0"/>
        </w:numPr>
        <w:spacing w:line="56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）项目资金管理情况分析，主要包括管理制度、办法的制订及执行情况</w:t>
      </w:r>
    </w:p>
    <w:p>
      <w:pPr>
        <w:pStyle w:val="3"/>
        <w:spacing w:line="560" w:lineRule="atLeast"/>
        <w:ind w:firstLine="640" w:firstLineChars="200"/>
        <w:rPr>
          <w:rFonts w:hint="eastAsia" w:ascii="华文细黑" w:hAnsi="华文细黑" w:eastAsia="华文细黑" w:cs="华文细黑"/>
          <w:sz w:val="32"/>
          <w:szCs w:val="32"/>
        </w:rPr>
      </w:pPr>
      <w:r>
        <w:rPr>
          <w:rFonts w:hint="eastAsia" w:ascii="华文细黑" w:hAnsi="华文细黑" w:eastAsia="华文细黑" w:cs="华文细黑"/>
          <w:sz w:val="32"/>
          <w:szCs w:val="32"/>
        </w:rPr>
        <w:t>三、项目组织实施情况</w:t>
      </w:r>
    </w:p>
    <w:p>
      <w:pPr>
        <w:numPr>
          <w:ilvl w:val="0"/>
          <w:numId w:val="0"/>
        </w:numPr>
        <w:spacing w:line="560" w:lineRule="atLeast"/>
        <w:ind w:leftChars="200" w:firstLine="320" w:firstLineChars="1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）项目管理情况分析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60" w:beforeAutospacing="0" w:after="150" w:afterAutospacing="0" w:line="600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1、建立了单位内部控制制度，实行“统一安排，归口管理”，严格按照财政预算批复及规定的使用范围进行开支，专款专用。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60" w:beforeAutospacing="0" w:after="150" w:afterAutospacing="0" w:line="600" w:lineRule="atLeast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、实行绩效管理制度，每年度按财政要求进行绩效目表申报和绩效完成情况评价工作，规范资金管理，强化责任意识，切实提高资金使用效益。</w:t>
      </w:r>
    </w:p>
    <w:p>
      <w:pPr>
        <w:pStyle w:val="3"/>
        <w:spacing w:line="560" w:lineRule="atLeast"/>
        <w:ind w:firstLine="640" w:firstLineChars="200"/>
        <w:rPr>
          <w:rFonts w:hint="eastAsia" w:ascii="华文细黑" w:hAnsi="华文细黑" w:eastAsia="华文细黑" w:cs="华文细黑"/>
          <w:sz w:val="32"/>
          <w:szCs w:val="32"/>
        </w:rPr>
      </w:pPr>
      <w:r>
        <w:rPr>
          <w:rFonts w:hint="eastAsia" w:ascii="华文细黑" w:hAnsi="华文细黑" w:eastAsia="华文细黑" w:cs="华文细黑"/>
          <w:sz w:val="32"/>
          <w:szCs w:val="32"/>
        </w:rPr>
        <w:t>四、项目绩效情况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（一）产出指标完成情况分析：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（1）数量指标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该指标分值20分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（2）质量指标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该指标分值10分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（3）时效指标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该指标分值10分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（4）成本指标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该指标分值20分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（二）效益指标完成情况分析：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（1）经济效益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该指标分值5分；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（2）社会效益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该指标分值5分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（3）生态效益，该指标分值5分；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）可持续影响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该指标分值5分。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（三）满意度指标完成情况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该指标分值10分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86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700" w:lineRule="exact"/>
      <w:ind w:firstLine="0" w:firstLineChars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eastAsia="黑体"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2024-07-03T01:38:32Z</dcterms:created>
  <dc:creator>Administrator</dc:creator>
  <cp:lastModifiedBy>Administrator</cp:lastModifiedBy>
  <dcterms:modified xsi:type="dcterms:W3CDTF">2024-07-03T02:25:46Z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