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码市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镇遗属补助项目资金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both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行政单位</w:t>
      </w:r>
      <w:r>
        <w:rPr>
          <w:rFonts w:hint="eastAsia" w:ascii="仿宋" w:hAnsi="仿宋" w:eastAsia="仿宋" w:cs="仿宋"/>
          <w:sz w:val="32"/>
          <w:szCs w:val="32"/>
        </w:rPr>
        <w:t>，为正科级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2024年底在职人员97人，其中行政人员46人，事业人员49人，工勤人员2人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镇下辖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个社区、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</w:rPr>
        <w:t>个行政村，现有人口3.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万人，全镇面积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530.6</w:t>
      </w:r>
      <w:r>
        <w:rPr>
          <w:rFonts w:hint="eastAsia" w:ascii="仿宋" w:hAnsi="仿宋" w:eastAsia="仿宋" w:cs="仿宋"/>
          <w:sz w:val="32"/>
          <w:szCs w:val="32"/>
        </w:rPr>
        <w:t>平方千米。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根据江财预指〔2024〕0003号文件精神，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遗属补助</w:t>
      </w:r>
      <w:r>
        <w:rPr>
          <w:rFonts w:hint="eastAsia" w:ascii="仿宋" w:hAnsi="仿宋" w:eastAsia="仿宋" w:cs="仿宋"/>
          <w:sz w:val="32"/>
          <w:szCs w:val="32"/>
        </w:rPr>
        <w:t>项目资金为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12.73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，共实施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1</w:t>
      </w:r>
      <w:r>
        <w:rPr>
          <w:rFonts w:hint="eastAsia" w:ascii="仿宋" w:hAnsi="仿宋" w:eastAsia="仿宋" w:cs="仿宋"/>
          <w:sz w:val="32"/>
          <w:szCs w:val="32"/>
        </w:rPr>
        <w:t>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年度的遗属补助发放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遗属补助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用于保障遗属生活质量，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该项目资金</w:t>
      </w:r>
      <w:r>
        <w:rPr>
          <w:rFonts w:hint="eastAsia" w:ascii="仿宋" w:hAnsi="仿宋" w:eastAsia="仿宋" w:cs="仿宋"/>
          <w:sz w:val="32"/>
          <w:szCs w:val="32"/>
        </w:rPr>
        <w:t>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全部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拨付至补贴对象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遗属补助</w:t>
      </w:r>
      <w:r>
        <w:rPr>
          <w:rFonts w:hint="eastAsia" w:ascii="仿宋" w:hAnsi="仿宋" w:eastAsia="仿宋" w:cs="仿宋"/>
          <w:sz w:val="32"/>
          <w:szCs w:val="32"/>
        </w:rPr>
        <w:t>项目投入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12.73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拟发放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2024年度遗属补助，保障遗属的基本生活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12.73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遗属补助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12.73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100 </w:t>
      </w:r>
      <w:r>
        <w:rPr>
          <w:rFonts w:hint="eastAsia" w:ascii="仿宋" w:hAnsi="仿宋" w:eastAsia="仿宋" w:cs="仿宋"/>
          <w:sz w:val="32"/>
          <w:szCs w:val="32"/>
        </w:rPr>
        <w:t>%，共计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12.73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遗属补助</w:t>
      </w:r>
      <w:r>
        <w:rPr>
          <w:rFonts w:hint="eastAsia" w:ascii="仿宋" w:hAnsi="仿宋" w:eastAsia="仿宋" w:cs="仿宋"/>
          <w:sz w:val="32"/>
          <w:szCs w:val="32"/>
        </w:rPr>
        <w:t>项目涉及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码市镇遗属补助对象20人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始终把资金管理作为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遗属补助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</w:t>
      </w:r>
      <w:r>
        <w:rPr>
          <w:rFonts w:hint="eastAsia" w:ascii="仿宋" w:hAnsi="仿宋" w:eastAsia="仿宋" w:cs="仿宋"/>
          <w:sz w:val="32"/>
          <w:szCs w:val="32"/>
        </w:rPr>
        <w:t>的基础工作来抓，做到了专人管理、专账核算、专款专用。一是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村、镇政府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遗属补助项目</w:t>
      </w:r>
      <w:r>
        <w:rPr>
          <w:rFonts w:hint="eastAsia" w:ascii="仿宋" w:hAnsi="仿宋" w:eastAsia="仿宋" w:cs="仿宋"/>
          <w:sz w:val="32"/>
          <w:szCs w:val="32"/>
        </w:rPr>
        <w:t>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锦陂村安置地道路建设</w:t>
      </w:r>
      <w:r>
        <w:rPr>
          <w:rFonts w:hint="eastAsia" w:ascii="仿宋" w:hAnsi="仿宋" w:eastAsia="仿宋" w:cs="仿宋"/>
          <w:sz w:val="32"/>
          <w:szCs w:val="32"/>
        </w:rPr>
        <w:t>项目实施工作,确保按期高标准完成各项建设任务,为确保按期高标准完成各项建设任务,制定了项目和资金公示制度、工程施工考核管理办法、现场监督员等制度。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为了进一步提高农业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农村</w:t>
      </w:r>
      <w:r>
        <w:rPr>
          <w:rFonts w:hint="eastAsia" w:ascii="仿宋" w:hAnsi="仿宋" w:eastAsia="仿宋" w:cs="仿宋"/>
          <w:sz w:val="32"/>
          <w:szCs w:val="32"/>
        </w:rPr>
        <w:t>综合开发项目建设和资金管理工作的透明度，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向社会公布项目建设内容、投资规模、建设单位筹资投劳方案等内容，力求做到项目申报、立项、建设、完工全过程公示，在主动接受群众和社会监督的同时，也加大了对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遗属补助</w:t>
      </w:r>
      <w:r>
        <w:rPr>
          <w:rFonts w:hint="eastAsia" w:ascii="仿宋" w:hAnsi="仿宋" w:eastAsia="仿宋" w:cs="仿宋"/>
          <w:sz w:val="32"/>
          <w:szCs w:val="32"/>
        </w:rPr>
        <w:t>项目的宣传力度。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遗属补助</w:t>
      </w:r>
      <w:r>
        <w:rPr>
          <w:rFonts w:hint="eastAsia" w:ascii="仿宋" w:hAnsi="仿宋" w:eastAsia="仿宋" w:cs="仿宋"/>
          <w:sz w:val="32"/>
          <w:szCs w:val="32"/>
        </w:rPr>
        <w:t>项目完成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了2024年度遗属补助的发放，严格按照相关规定发放至补贴对象账户。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通过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补贴发放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保障了遗属的基本生活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，提升了群众幸福感、获得感。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（一）存在的问题及主要原因：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sz w:val="32"/>
          <w:szCs w:val="32"/>
        </w:rPr>
        <w:t>主要经验及做法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遗属补助</w:t>
      </w:r>
      <w:r>
        <w:rPr>
          <w:rFonts w:hint="eastAsia" w:ascii="仿宋" w:hAnsi="仿宋" w:eastAsia="仿宋" w:cs="仿宋"/>
          <w:sz w:val="32"/>
          <w:szCs w:val="32"/>
        </w:rPr>
        <w:t>项目建成后应建立政府主导、农村集体经济组织管理、农户和专业管护人员实施的管护体系。按照“谁受益谁管护”的原则，明确管护主体、管护责任和管护义务，办理移交手续，签订后期管护合同，确保固定资产不流失，由管护主体对各项设施进行经常性检查维护，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</w:t>
      </w:r>
      <w:r>
        <w:rPr>
          <w:rFonts w:hint="eastAsia" w:ascii="仿宋" w:hAnsi="仿宋" w:eastAsia="仿宋" w:cs="仿宋"/>
          <w:sz w:val="32"/>
          <w:szCs w:val="32"/>
        </w:rPr>
        <w:t>长久发挥效益。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</w:t>
      </w:r>
    </w:p>
    <w:p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码市镇人民政府</w:t>
      </w:r>
    </w:p>
    <w:p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MGU5YmEwYzM4MjM0MjkzZDQzNjA3NWZiZDg2Yzk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69E4"/>
    <w:rsid w:val="000F4093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7817B77"/>
    <w:rsid w:val="08760B1A"/>
    <w:rsid w:val="0A6B6E22"/>
    <w:rsid w:val="0CB7498D"/>
    <w:rsid w:val="111E680D"/>
    <w:rsid w:val="125A77B9"/>
    <w:rsid w:val="147C4C99"/>
    <w:rsid w:val="19621D90"/>
    <w:rsid w:val="1C155C79"/>
    <w:rsid w:val="1DDF6C1B"/>
    <w:rsid w:val="1FA6696E"/>
    <w:rsid w:val="23B82DDB"/>
    <w:rsid w:val="342753C9"/>
    <w:rsid w:val="39DA4BD0"/>
    <w:rsid w:val="3A654204"/>
    <w:rsid w:val="417924EF"/>
    <w:rsid w:val="56A1147C"/>
    <w:rsid w:val="5AE90D33"/>
    <w:rsid w:val="5CD43EAD"/>
    <w:rsid w:val="5F14758D"/>
    <w:rsid w:val="62470DAE"/>
    <w:rsid w:val="62FB5E93"/>
    <w:rsid w:val="67DD0FCE"/>
    <w:rsid w:val="719C583B"/>
    <w:rsid w:val="72C134B6"/>
    <w:rsid w:val="78D30C3E"/>
    <w:rsid w:val="796813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1510</Words>
  <Characters>1580</Characters>
  <Lines>19</Lines>
  <Paragraphs>5</Paragraphs>
  <TotalTime>13</TotalTime>
  <ScaleCrop>false</ScaleCrop>
  <LinksUpToDate>false</LinksUpToDate>
  <CharactersWithSpaces>1629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2025-05-28T08:05:23Z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0EE2DA5C898243879A841F4203228241</vt:lpwstr>
  </property>
</Properties>
</file>