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宋体" w:hAnsi="宋体" w:eastAsia="宋体" w:cs="宋体"/>
          <w:b/>
          <w:bCs/>
          <w:sz w:val="44"/>
          <w:szCs w:val="44"/>
          <w:lang w:eastAsia="zh-CN"/>
        </w:rPr>
      </w:pPr>
      <w:r>
        <w:rPr>
          <w:rFonts w:hint="eastAsia" w:ascii="宋体" w:hAnsi="宋体" w:cs="宋体"/>
          <w:b/>
          <w:bCs/>
          <w:sz w:val="44"/>
          <w:szCs w:val="44"/>
          <w:lang w:eastAsia="zh-CN"/>
        </w:rPr>
        <w:t>县科协</w:t>
      </w:r>
      <w:r>
        <w:rPr>
          <w:rFonts w:hint="default" w:ascii="宋体" w:hAnsi="宋体" w:eastAsia="宋体" w:cs="宋体"/>
          <w:b/>
          <w:bCs/>
          <w:sz w:val="44"/>
          <w:szCs w:val="44"/>
        </w:rPr>
        <w:t>20</w:t>
      </w:r>
      <w:r>
        <w:rPr>
          <w:rFonts w:hint="default" w:ascii="宋体" w:hAnsi="宋体" w:eastAsia="宋体" w:cs="宋体"/>
          <w:b/>
          <w:bCs/>
          <w:sz w:val="44"/>
          <w:szCs w:val="44"/>
          <w:lang w:val="en-US" w:eastAsia="zh-CN"/>
        </w:rPr>
        <w:t>24</w:t>
      </w:r>
      <w:r>
        <w:rPr>
          <w:rFonts w:hint="default" w:ascii="宋体" w:hAnsi="宋体" w:eastAsia="宋体" w:cs="宋体"/>
          <w:b/>
          <w:bCs/>
          <w:sz w:val="44"/>
          <w:szCs w:val="44"/>
        </w:rPr>
        <w:t>年</w:t>
      </w:r>
      <w:r>
        <w:rPr>
          <w:rFonts w:hint="eastAsia" w:ascii="宋体" w:hAnsi="宋体" w:eastAsia="宋体" w:cs="宋体"/>
          <w:b/>
          <w:bCs/>
          <w:sz w:val="44"/>
          <w:szCs w:val="44"/>
          <w:lang w:eastAsia="zh-CN"/>
        </w:rPr>
        <w:t>科普项目资金</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小标宋_GBK" w:cs="Times New Roman"/>
          <w:sz w:val="44"/>
          <w:szCs w:val="44"/>
        </w:rPr>
      </w:pPr>
      <w:r>
        <w:rPr>
          <w:rFonts w:hint="eastAsia" w:ascii="宋体" w:hAnsi="宋体" w:eastAsia="宋体" w:cs="宋体"/>
          <w:b/>
          <w:bCs/>
          <w:sz w:val="44"/>
          <w:szCs w:val="44"/>
        </w:rPr>
        <w:t>绩效</w:t>
      </w:r>
      <w:r>
        <w:rPr>
          <w:rFonts w:hint="eastAsia" w:ascii="宋体" w:hAnsi="宋体" w:eastAsia="宋体" w:cs="宋体"/>
          <w:b/>
          <w:bCs/>
          <w:sz w:val="44"/>
          <w:szCs w:val="44"/>
          <w:lang w:eastAsia="zh-CN"/>
        </w:rPr>
        <w:t>自评</w:t>
      </w:r>
      <w:r>
        <w:rPr>
          <w:rFonts w:hint="eastAsia" w:ascii="宋体" w:hAnsi="宋体" w:eastAsia="宋体" w:cs="宋体"/>
          <w:b/>
          <w:bCs/>
          <w:sz w:val="44"/>
          <w:szCs w:val="44"/>
        </w:rPr>
        <w:t>报告</w:t>
      </w:r>
    </w:p>
    <w:p>
      <w:pPr>
        <w:keepNext w:val="0"/>
        <w:keepLines w:val="0"/>
        <w:pageBreakBefore w:val="0"/>
        <w:widowControl w:val="0"/>
        <w:kinsoku/>
        <w:wordWrap/>
        <w:overflowPunct/>
        <w:topLinePunct w:val="0"/>
        <w:autoSpaceDE/>
        <w:autoSpaceDN/>
        <w:bidi w:val="0"/>
        <w:adjustRightInd/>
        <w:spacing w:line="600" w:lineRule="exact"/>
        <w:ind w:firstLine="645"/>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40" w:lineRule="exact"/>
        <w:ind w:firstLine="602" w:firstLineChars="200"/>
        <w:jc w:val="both"/>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一、项目</w:t>
      </w:r>
      <w:r>
        <w:rPr>
          <w:rFonts w:hint="eastAsia" w:ascii="仿宋" w:hAnsi="仿宋" w:eastAsia="仿宋" w:cs="仿宋"/>
          <w:b/>
          <w:bCs/>
          <w:sz w:val="30"/>
          <w:szCs w:val="30"/>
        </w:rPr>
        <w:t>概况</w:t>
      </w:r>
    </w:p>
    <w:p>
      <w:pPr>
        <w:keepNext w:val="0"/>
        <w:keepLines w:val="0"/>
        <w:pageBreakBefore w:val="0"/>
        <w:widowControl w:val="0"/>
        <w:kinsoku/>
        <w:wordWrap/>
        <w:overflowPunct/>
        <w:topLinePunct w:val="0"/>
        <w:autoSpaceDE/>
        <w:autoSpaceDN/>
        <w:bidi w:val="0"/>
        <w:adjustRightInd/>
        <w:snapToGrid w:val="0"/>
        <w:spacing w:line="540" w:lineRule="exact"/>
        <w:ind w:firstLine="602" w:firstLineChars="200"/>
        <w:textAlignment w:val="auto"/>
        <w:rPr>
          <w:rFonts w:hint="eastAsia" w:ascii="仿宋" w:hAnsi="仿宋" w:eastAsia="仿宋" w:cs="仿宋"/>
          <w:sz w:val="30"/>
          <w:szCs w:val="30"/>
          <w:lang w:eastAsia="zh-CN"/>
        </w:rPr>
      </w:pPr>
      <w:r>
        <w:rPr>
          <w:rFonts w:hint="eastAsia" w:ascii="仿宋" w:hAnsi="仿宋" w:eastAsia="仿宋" w:cs="仿宋"/>
          <w:b/>
          <w:snapToGrid w:val="0"/>
          <w:kern w:val="0"/>
          <w:sz w:val="30"/>
          <w:szCs w:val="30"/>
        </w:rPr>
        <w:t>（一）</w:t>
      </w:r>
      <w:r>
        <w:rPr>
          <w:rFonts w:hint="eastAsia" w:ascii="仿宋" w:hAnsi="仿宋" w:eastAsia="仿宋" w:cs="仿宋"/>
          <w:b/>
          <w:snapToGrid w:val="0"/>
          <w:kern w:val="0"/>
          <w:sz w:val="30"/>
          <w:szCs w:val="30"/>
          <w:lang w:eastAsia="zh-CN"/>
        </w:rPr>
        <w:t>实施单位基本情况</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00" w:firstLineChars="200"/>
        <w:jc w:val="both"/>
        <w:textAlignment w:val="auto"/>
        <w:rPr>
          <w:rFonts w:hint="eastAsia" w:ascii="仿宋" w:hAnsi="仿宋" w:eastAsia="仿宋" w:cs="仿宋"/>
          <w:b/>
          <w:sz w:val="30"/>
          <w:szCs w:val="30"/>
        </w:rPr>
      </w:pPr>
      <w:r>
        <w:rPr>
          <w:rFonts w:hint="eastAsia" w:ascii="仿宋" w:hAnsi="仿宋" w:eastAsia="仿宋" w:cs="仿宋"/>
          <w:sz w:val="30"/>
          <w:szCs w:val="30"/>
        </w:rPr>
        <w:t>县</w:t>
      </w:r>
      <w:r>
        <w:rPr>
          <w:rFonts w:hint="eastAsia" w:ascii="仿宋" w:hAnsi="仿宋" w:eastAsia="仿宋" w:cs="仿宋"/>
          <w:sz w:val="30"/>
          <w:szCs w:val="30"/>
          <w:lang w:eastAsia="zh-CN"/>
        </w:rPr>
        <w:t>科协</w:t>
      </w:r>
      <w:r>
        <w:rPr>
          <w:rFonts w:hint="eastAsia" w:ascii="仿宋" w:hAnsi="仿宋" w:eastAsia="仿宋" w:cs="仿宋"/>
          <w:sz w:val="30"/>
          <w:szCs w:val="30"/>
        </w:rPr>
        <w:t>为</w:t>
      </w:r>
      <w:r>
        <w:rPr>
          <w:rFonts w:hint="eastAsia" w:ascii="仿宋" w:hAnsi="仿宋" w:eastAsia="仿宋" w:cs="仿宋"/>
          <w:sz w:val="30"/>
          <w:szCs w:val="30"/>
          <w:lang w:eastAsia="zh-CN"/>
        </w:rPr>
        <w:t>参照公务员管理</w:t>
      </w:r>
      <w:r>
        <w:rPr>
          <w:rFonts w:hint="eastAsia" w:ascii="仿宋" w:hAnsi="仿宋" w:eastAsia="仿宋" w:cs="仿宋"/>
          <w:sz w:val="30"/>
          <w:szCs w:val="30"/>
        </w:rPr>
        <w:t>事业单位</w:t>
      </w:r>
      <w:r>
        <w:rPr>
          <w:rFonts w:hint="eastAsia" w:ascii="仿宋" w:hAnsi="仿宋" w:eastAsia="仿宋" w:cs="仿宋"/>
          <w:sz w:val="30"/>
          <w:szCs w:val="30"/>
          <w:lang w:eastAsia="zh-CN"/>
        </w:rPr>
        <w:t>，</w:t>
      </w:r>
      <w:r>
        <w:rPr>
          <w:rFonts w:hint="eastAsia" w:ascii="仿宋" w:hAnsi="仿宋" w:eastAsia="仿宋" w:cs="仿宋"/>
          <w:sz w:val="30"/>
          <w:szCs w:val="30"/>
        </w:rPr>
        <w:t>正</w:t>
      </w:r>
      <w:r>
        <w:rPr>
          <w:rFonts w:hint="eastAsia" w:ascii="仿宋" w:hAnsi="仿宋" w:eastAsia="仿宋" w:cs="仿宋"/>
          <w:sz w:val="30"/>
          <w:szCs w:val="30"/>
          <w:lang w:eastAsia="zh-CN"/>
        </w:rPr>
        <w:t>科</w:t>
      </w:r>
      <w:r>
        <w:rPr>
          <w:rFonts w:hint="eastAsia" w:ascii="仿宋" w:hAnsi="仿宋" w:eastAsia="仿宋" w:cs="仿宋"/>
          <w:sz w:val="30"/>
          <w:szCs w:val="30"/>
        </w:rPr>
        <w:t>级财政预算全额拨款单位，财务核算适用行政单位会计制度</w:t>
      </w:r>
      <w:r>
        <w:rPr>
          <w:rFonts w:hint="eastAsia" w:ascii="仿宋" w:hAnsi="仿宋" w:eastAsia="仿宋" w:cs="仿宋"/>
          <w:sz w:val="30"/>
          <w:szCs w:val="30"/>
          <w:lang w:eastAsia="zh-CN"/>
        </w:rPr>
        <w:t>。</w:t>
      </w:r>
      <w:r>
        <w:rPr>
          <w:rFonts w:hint="eastAsia" w:ascii="仿宋" w:hAnsi="仿宋" w:eastAsia="仿宋" w:cs="仿宋"/>
          <w:color w:val="000000"/>
          <w:spacing w:val="15"/>
          <w:kern w:val="0"/>
          <w:sz w:val="30"/>
          <w:szCs w:val="30"/>
          <w:lang w:bidi="ar"/>
        </w:rPr>
        <w:t>县科协设办公室和</w:t>
      </w:r>
      <w:r>
        <w:rPr>
          <w:rFonts w:hint="eastAsia" w:ascii="仿宋" w:hAnsi="仿宋" w:eastAsia="仿宋" w:cs="仿宋"/>
          <w:color w:val="000000"/>
          <w:sz w:val="30"/>
          <w:szCs w:val="30"/>
          <w:lang w:bidi="ar"/>
        </w:rPr>
        <w:t>学会、科普工作部</w:t>
      </w:r>
      <w:r>
        <w:rPr>
          <w:rFonts w:hint="eastAsia" w:ascii="仿宋" w:hAnsi="仿宋" w:eastAsia="仿宋" w:cs="仿宋"/>
          <w:color w:val="000000"/>
          <w:spacing w:val="15"/>
          <w:kern w:val="0"/>
          <w:sz w:val="30"/>
          <w:szCs w:val="30"/>
          <w:lang w:bidi="ar"/>
        </w:rPr>
        <w:t>2个职能部室</w:t>
      </w:r>
      <w:r>
        <w:rPr>
          <w:rFonts w:hint="eastAsia" w:ascii="仿宋" w:hAnsi="仿宋" w:eastAsia="仿宋" w:cs="仿宋"/>
          <w:color w:val="000000"/>
          <w:sz w:val="30"/>
          <w:szCs w:val="30"/>
          <w:lang w:eastAsia="zh-CN" w:bidi="ar"/>
        </w:rPr>
        <w:t>，一</w:t>
      </w:r>
      <w:r>
        <w:rPr>
          <w:rFonts w:hint="eastAsia" w:ascii="仿宋" w:hAnsi="仿宋" w:eastAsia="仿宋" w:cs="仿宋"/>
          <w:color w:val="000000"/>
          <w:sz w:val="30"/>
          <w:szCs w:val="30"/>
          <w:lang w:bidi="ar"/>
        </w:rPr>
        <w:t>个直属全额拨款的事业单位</w:t>
      </w:r>
      <w:r>
        <w:rPr>
          <w:rFonts w:hint="eastAsia" w:ascii="仿宋" w:hAnsi="仿宋" w:eastAsia="仿宋" w:cs="仿宋"/>
          <w:color w:val="000000"/>
          <w:sz w:val="30"/>
          <w:szCs w:val="30"/>
          <w:lang w:eastAsia="zh-CN" w:bidi="ar"/>
        </w:rPr>
        <w:t>——</w:t>
      </w:r>
      <w:r>
        <w:rPr>
          <w:rFonts w:hint="eastAsia" w:ascii="仿宋" w:hAnsi="仿宋" w:eastAsia="仿宋" w:cs="仿宋"/>
          <w:color w:val="000000"/>
          <w:sz w:val="30"/>
          <w:szCs w:val="30"/>
          <w:lang w:bidi="ar"/>
        </w:rPr>
        <w:t>县科技咨询服务中心</w:t>
      </w:r>
      <w:r>
        <w:rPr>
          <w:rFonts w:hint="eastAsia" w:ascii="仿宋" w:hAnsi="仿宋" w:eastAsia="仿宋" w:cs="仿宋"/>
          <w:color w:val="000000"/>
          <w:spacing w:val="15"/>
          <w:kern w:val="0"/>
          <w:sz w:val="30"/>
          <w:szCs w:val="30"/>
          <w:lang w:eastAsia="zh-CN" w:bidi="ar"/>
        </w:rPr>
        <w:t>。</w:t>
      </w:r>
      <w:r>
        <w:rPr>
          <w:rFonts w:hint="eastAsia" w:ascii="仿宋" w:hAnsi="仿宋" w:eastAsia="仿宋" w:cs="仿宋"/>
          <w:sz w:val="30"/>
          <w:szCs w:val="30"/>
        </w:rPr>
        <w:t>20</w:t>
      </w:r>
      <w:r>
        <w:rPr>
          <w:rFonts w:hint="eastAsia" w:ascii="仿宋" w:hAnsi="仿宋" w:eastAsia="仿宋" w:cs="仿宋"/>
          <w:sz w:val="30"/>
          <w:szCs w:val="30"/>
          <w:lang w:val="en-US" w:eastAsia="zh-CN"/>
        </w:rPr>
        <w:t>24</w:t>
      </w:r>
      <w:r>
        <w:rPr>
          <w:rFonts w:hint="eastAsia" w:ascii="仿宋" w:hAnsi="仿宋" w:eastAsia="仿宋" w:cs="仿宋"/>
          <w:sz w:val="30"/>
          <w:szCs w:val="30"/>
        </w:rPr>
        <w:t>年末，我</w:t>
      </w:r>
      <w:r>
        <w:rPr>
          <w:rFonts w:hint="eastAsia" w:ascii="仿宋" w:hAnsi="仿宋" w:eastAsia="仿宋" w:cs="仿宋"/>
          <w:sz w:val="30"/>
          <w:szCs w:val="30"/>
          <w:lang w:eastAsia="zh-CN"/>
        </w:rPr>
        <w:t>会</w:t>
      </w:r>
      <w:r>
        <w:rPr>
          <w:rFonts w:hint="eastAsia" w:ascii="仿宋" w:hAnsi="仿宋" w:eastAsia="仿宋" w:cs="仿宋"/>
          <w:sz w:val="30"/>
          <w:szCs w:val="30"/>
        </w:rPr>
        <w:t>共有编制</w:t>
      </w:r>
      <w:r>
        <w:rPr>
          <w:rFonts w:hint="eastAsia" w:ascii="仿宋" w:hAnsi="仿宋" w:eastAsia="仿宋" w:cs="仿宋"/>
          <w:sz w:val="30"/>
          <w:szCs w:val="30"/>
          <w:lang w:val="en-US" w:eastAsia="zh-CN"/>
        </w:rPr>
        <w:t>7</w:t>
      </w:r>
      <w:r>
        <w:rPr>
          <w:rFonts w:hint="eastAsia" w:ascii="仿宋" w:hAnsi="仿宋" w:eastAsia="仿宋" w:cs="仿宋"/>
          <w:sz w:val="30"/>
          <w:szCs w:val="30"/>
        </w:rPr>
        <w:t>人，其中行政编制</w:t>
      </w:r>
      <w:r>
        <w:rPr>
          <w:rFonts w:hint="eastAsia" w:ascii="仿宋" w:hAnsi="仿宋" w:eastAsia="仿宋" w:cs="仿宋"/>
          <w:sz w:val="30"/>
          <w:szCs w:val="30"/>
          <w:lang w:val="en-US" w:eastAsia="zh-CN"/>
        </w:rPr>
        <w:t>5</w:t>
      </w:r>
      <w:r>
        <w:rPr>
          <w:rFonts w:hint="eastAsia" w:ascii="仿宋" w:hAnsi="仿宋" w:eastAsia="仿宋" w:cs="仿宋"/>
          <w:sz w:val="30"/>
          <w:szCs w:val="30"/>
        </w:rPr>
        <w:t>人，事业编制</w:t>
      </w:r>
      <w:r>
        <w:rPr>
          <w:rFonts w:hint="eastAsia" w:ascii="仿宋" w:hAnsi="仿宋" w:eastAsia="仿宋" w:cs="仿宋"/>
          <w:sz w:val="30"/>
          <w:szCs w:val="30"/>
          <w:lang w:val="en-US" w:eastAsia="zh-CN"/>
        </w:rPr>
        <w:t>2</w:t>
      </w:r>
      <w:r>
        <w:rPr>
          <w:rFonts w:hint="eastAsia" w:ascii="仿宋" w:hAnsi="仿宋" w:eastAsia="仿宋" w:cs="仿宋"/>
          <w:sz w:val="30"/>
          <w:szCs w:val="30"/>
        </w:rPr>
        <w:t>人。年末实有在职人员</w:t>
      </w:r>
      <w:r>
        <w:rPr>
          <w:rFonts w:hint="eastAsia" w:ascii="仿宋" w:hAnsi="仿宋" w:eastAsia="仿宋" w:cs="仿宋"/>
          <w:sz w:val="30"/>
          <w:szCs w:val="30"/>
          <w:lang w:val="en-US" w:eastAsia="zh-CN"/>
        </w:rPr>
        <w:t>7</w:t>
      </w:r>
      <w:r>
        <w:rPr>
          <w:rFonts w:hint="eastAsia" w:ascii="仿宋" w:hAnsi="仿宋" w:eastAsia="仿宋" w:cs="仿宋"/>
          <w:sz w:val="30"/>
          <w:szCs w:val="30"/>
        </w:rPr>
        <w:t>人，离休人员</w:t>
      </w:r>
      <w:r>
        <w:rPr>
          <w:rFonts w:hint="eastAsia" w:ascii="仿宋" w:hAnsi="仿宋" w:eastAsia="仿宋" w:cs="仿宋"/>
          <w:sz w:val="30"/>
          <w:szCs w:val="30"/>
          <w:lang w:val="en-US" w:eastAsia="zh-CN"/>
        </w:rPr>
        <w:t>9</w:t>
      </w:r>
      <w:r>
        <w:rPr>
          <w:rFonts w:hint="eastAsia" w:ascii="仿宋" w:hAnsi="仿宋" w:eastAsia="仿宋" w:cs="仿宋"/>
          <w:sz w:val="30"/>
          <w:szCs w:val="30"/>
        </w:rPr>
        <w:t>人。</w:t>
      </w:r>
    </w:p>
    <w:p>
      <w:pPr>
        <w:keepNext w:val="0"/>
        <w:keepLines w:val="0"/>
        <w:pageBreakBefore w:val="0"/>
        <w:widowControl w:val="0"/>
        <w:kinsoku/>
        <w:wordWrap/>
        <w:overflowPunct/>
        <w:topLinePunct w:val="0"/>
        <w:autoSpaceDE/>
        <w:autoSpaceDN/>
        <w:bidi w:val="0"/>
        <w:adjustRightInd/>
        <w:spacing w:line="540" w:lineRule="exact"/>
        <w:ind w:firstLine="602" w:firstLineChars="200"/>
        <w:jc w:val="both"/>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（二）资金基本情况</w:t>
      </w:r>
    </w:p>
    <w:p>
      <w:pPr>
        <w:keepNext w:val="0"/>
        <w:keepLines w:val="0"/>
        <w:pageBreakBefore w:val="0"/>
        <w:widowControl w:val="0"/>
        <w:kinsoku/>
        <w:wordWrap/>
        <w:overflowPunct/>
        <w:topLinePunct w:val="0"/>
        <w:autoSpaceDE/>
        <w:autoSpaceDN/>
        <w:bidi w:val="0"/>
        <w:adjustRightInd/>
        <w:spacing w:line="540" w:lineRule="exact"/>
        <w:ind w:firstLine="600" w:firstLineChars="200"/>
        <w:jc w:val="both"/>
        <w:textAlignment w:val="auto"/>
        <w:rPr>
          <w:rFonts w:hint="eastAsia" w:ascii="仿宋" w:hAnsi="仿宋" w:eastAsia="仿宋" w:cs="仿宋"/>
          <w:sz w:val="30"/>
          <w:szCs w:val="30"/>
          <w:lang w:eastAsia="zh-CN"/>
        </w:rPr>
      </w:pPr>
      <w:r>
        <w:rPr>
          <w:rFonts w:hint="eastAsia" w:ascii="仿宋" w:hAnsi="仿宋" w:eastAsia="仿宋" w:cs="仿宋"/>
          <w:sz w:val="30"/>
          <w:szCs w:val="30"/>
        </w:rPr>
        <w:t>根据</w:t>
      </w:r>
      <w:r>
        <w:rPr>
          <w:rFonts w:hint="eastAsia" w:ascii="仿宋" w:hAnsi="仿宋" w:eastAsia="仿宋" w:cs="仿宋"/>
          <w:b w:val="0"/>
          <w:bCs/>
          <w:sz w:val="30"/>
          <w:szCs w:val="30"/>
          <w:lang w:val="en-US" w:eastAsia="zh-CN"/>
        </w:rPr>
        <w:t>江华瑶族自治</w:t>
      </w:r>
      <w:r>
        <w:rPr>
          <w:rFonts w:hint="eastAsia" w:ascii="仿宋" w:hAnsi="仿宋" w:eastAsia="仿宋" w:cs="仿宋"/>
          <w:sz w:val="30"/>
          <w:szCs w:val="30"/>
        </w:rPr>
        <w:t>县财政局20</w:t>
      </w:r>
      <w:r>
        <w:rPr>
          <w:rFonts w:hint="eastAsia" w:ascii="仿宋" w:hAnsi="仿宋" w:eastAsia="仿宋" w:cs="仿宋"/>
          <w:sz w:val="30"/>
          <w:szCs w:val="30"/>
          <w:lang w:val="en-US" w:eastAsia="zh-CN"/>
        </w:rPr>
        <w:t>24</w:t>
      </w:r>
      <w:r>
        <w:rPr>
          <w:rFonts w:hint="eastAsia" w:ascii="仿宋" w:hAnsi="仿宋" w:eastAsia="仿宋" w:cs="仿宋"/>
          <w:sz w:val="30"/>
          <w:szCs w:val="30"/>
        </w:rPr>
        <w:t>年部门预算单位经费安排，我会20</w:t>
      </w:r>
      <w:r>
        <w:rPr>
          <w:rFonts w:hint="eastAsia" w:ascii="仿宋" w:hAnsi="仿宋" w:eastAsia="仿宋" w:cs="仿宋"/>
          <w:sz w:val="30"/>
          <w:szCs w:val="30"/>
          <w:lang w:val="en-US" w:eastAsia="zh-CN"/>
        </w:rPr>
        <w:t>24</w:t>
      </w:r>
      <w:r>
        <w:rPr>
          <w:rFonts w:hint="eastAsia" w:ascii="仿宋" w:hAnsi="仿宋" w:eastAsia="仿宋" w:cs="仿宋"/>
          <w:sz w:val="30"/>
          <w:szCs w:val="30"/>
        </w:rPr>
        <w:t>年科普专项经费</w:t>
      </w:r>
      <w:r>
        <w:rPr>
          <w:rFonts w:hint="eastAsia" w:ascii="仿宋" w:hAnsi="仿宋" w:eastAsia="仿宋" w:cs="仿宋"/>
          <w:sz w:val="30"/>
          <w:szCs w:val="30"/>
          <w:lang w:val="en-US" w:eastAsia="zh-CN"/>
        </w:rPr>
        <w:t>53</w:t>
      </w:r>
      <w:r>
        <w:rPr>
          <w:rFonts w:hint="eastAsia" w:ascii="仿宋" w:hAnsi="仿宋" w:eastAsia="仿宋" w:cs="仿宋"/>
          <w:sz w:val="30"/>
          <w:szCs w:val="30"/>
        </w:rPr>
        <w:t>万元。该专项资金主要使用范围包括</w:t>
      </w:r>
      <w:r>
        <w:rPr>
          <w:rFonts w:hint="eastAsia" w:ascii="仿宋" w:hAnsi="仿宋" w:eastAsia="仿宋" w:cs="仿宋"/>
          <w:sz w:val="30"/>
          <w:szCs w:val="30"/>
          <w:lang w:eastAsia="zh-CN"/>
        </w:rPr>
        <w:t>：</w:t>
      </w:r>
      <w:r>
        <w:rPr>
          <w:rFonts w:hint="eastAsia" w:ascii="仿宋" w:hAnsi="仿宋" w:eastAsia="仿宋" w:cs="仿宋"/>
          <w:sz w:val="30"/>
          <w:szCs w:val="30"/>
        </w:rPr>
        <w:t>科普基础设施建设和维护，科普工作的能力和手段提升，科普人才队伍和基层科普组织建设，围绕重点人群的科学素质工作开展的重大科普活动</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pacing w:line="540" w:lineRule="exact"/>
        <w:ind w:firstLine="602" w:firstLineChars="200"/>
        <w:jc w:val="both"/>
        <w:textAlignment w:val="auto"/>
        <w:rPr>
          <w:rFonts w:hint="eastAsia" w:ascii="仿宋" w:hAnsi="仿宋" w:eastAsia="仿宋" w:cs="仿宋"/>
          <w:b/>
          <w:bCs/>
          <w:sz w:val="30"/>
          <w:szCs w:val="30"/>
        </w:rPr>
      </w:pPr>
      <w:r>
        <w:rPr>
          <w:rFonts w:hint="eastAsia" w:ascii="仿宋" w:hAnsi="仿宋" w:eastAsia="仿宋" w:cs="仿宋"/>
          <w:b/>
          <w:bCs/>
          <w:sz w:val="30"/>
          <w:szCs w:val="30"/>
        </w:rPr>
        <w:t>(三)</w:t>
      </w:r>
      <w:r>
        <w:rPr>
          <w:rFonts w:hint="eastAsia" w:ascii="仿宋" w:hAnsi="仿宋" w:eastAsia="仿宋" w:cs="仿宋"/>
          <w:b/>
          <w:bCs/>
          <w:sz w:val="30"/>
          <w:szCs w:val="30"/>
          <w:lang w:eastAsia="zh-CN"/>
        </w:rPr>
        <w:t>资金</w:t>
      </w:r>
      <w:r>
        <w:rPr>
          <w:rFonts w:hint="eastAsia" w:ascii="仿宋" w:hAnsi="仿宋" w:eastAsia="仿宋" w:cs="仿宋"/>
          <w:b/>
          <w:bCs/>
          <w:sz w:val="30"/>
          <w:szCs w:val="30"/>
        </w:rPr>
        <w:t>绩效目标</w:t>
      </w:r>
    </w:p>
    <w:p>
      <w:pPr>
        <w:keepNext w:val="0"/>
        <w:keepLines w:val="0"/>
        <w:pageBreakBefore w:val="0"/>
        <w:widowControl w:val="0"/>
        <w:kinsoku/>
        <w:wordWrap/>
        <w:overflowPunct/>
        <w:topLinePunct w:val="0"/>
        <w:autoSpaceDE/>
        <w:autoSpaceDN/>
        <w:bidi w:val="0"/>
        <w:adjustRightInd/>
        <w:spacing w:line="54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深入推进《全民科学素质行动计划纲要》，面向五大类重点人群开展科普惠农、全国科普日、科技活动周、防灾减灾日、科技三下乡、科普培训科技推广、科普馆升级维护等系列科普活动，搭建为科技工作者服务、为企业服务、为提高全民科学素质服务三大平台</w:t>
      </w:r>
      <w:r>
        <w:rPr>
          <w:rFonts w:hint="eastAsia" w:ascii="仿宋" w:hAnsi="仿宋" w:eastAsia="仿宋" w:cs="仿宋"/>
          <w:sz w:val="30"/>
          <w:szCs w:val="30"/>
          <w:lang w:eastAsia="zh-CN"/>
        </w:rPr>
        <w:t>；</w:t>
      </w:r>
      <w:r>
        <w:rPr>
          <w:rFonts w:hint="eastAsia" w:ascii="仿宋" w:hAnsi="仿宋" w:eastAsia="仿宋" w:cs="仿宋"/>
          <w:sz w:val="30"/>
          <w:szCs w:val="30"/>
        </w:rPr>
        <w:t>深入实施创新驱动、科学普及、广泛协作、青少年科技教育四大系统工程。具体目标:一是组织全民科学素质行动计划纲要成员单位深入到全县12个乡镇搞好2次科技三下乡活动</w:t>
      </w:r>
      <w:r>
        <w:rPr>
          <w:rFonts w:hint="eastAsia" w:ascii="仿宋" w:hAnsi="仿宋" w:eastAsia="仿宋" w:cs="仿宋"/>
          <w:sz w:val="30"/>
          <w:szCs w:val="30"/>
          <w:lang w:eastAsia="zh-CN"/>
        </w:rPr>
        <w:t>；</w:t>
      </w:r>
      <w:r>
        <w:rPr>
          <w:rFonts w:hint="eastAsia" w:ascii="仿宋" w:hAnsi="仿宋" w:eastAsia="仿宋" w:cs="仿宋"/>
          <w:sz w:val="30"/>
          <w:szCs w:val="30"/>
        </w:rPr>
        <w:t>二是举办至少5场次的大型科普宣传活动，受众人数达到3万人</w:t>
      </w:r>
      <w:r>
        <w:rPr>
          <w:rFonts w:hint="eastAsia" w:ascii="仿宋" w:hAnsi="仿宋" w:eastAsia="仿宋" w:cs="仿宋"/>
          <w:sz w:val="30"/>
          <w:szCs w:val="30"/>
          <w:lang w:eastAsia="zh-CN"/>
        </w:rPr>
        <w:t>；</w:t>
      </w:r>
      <w:r>
        <w:rPr>
          <w:rFonts w:hint="eastAsia" w:ascii="仿宋" w:hAnsi="仿宋" w:eastAsia="仿宋" w:cs="仿宋"/>
          <w:sz w:val="30"/>
          <w:szCs w:val="30"/>
        </w:rPr>
        <w:t>三是组织1次县级青少年科技创新大赛及青少年科技辅导员培训班</w:t>
      </w:r>
      <w:r>
        <w:rPr>
          <w:rFonts w:hint="eastAsia" w:ascii="仿宋" w:hAnsi="仿宋" w:eastAsia="仿宋" w:cs="仿宋"/>
          <w:sz w:val="30"/>
          <w:szCs w:val="30"/>
          <w:lang w:eastAsia="zh-CN"/>
        </w:rPr>
        <w:t>；</w:t>
      </w:r>
      <w:r>
        <w:rPr>
          <w:rFonts w:hint="eastAsia" w:ascii="仿宋" w:hAnsi="仿宋" w:eastAsia="仿宋" w:cs="仿宋"/>
          <w:sz w:val="30"/>
          <w:szCs w:val="30"/>
        </w:rPr>
        <w:t>四是全力打造“科技工作者之家”，开展举荐、慰问优秀科技工作者活动</w:t>
      </w:r>
      <w:r>
        <w:rPr>
          <w:rFonts w:hint="eastAsia" w:ascii="仿宋" w:hAnsi="仿宋" w:eastAsia="仿宋" w:cs="仿宋"/>
          <w:sz w:val="30"/>
          <w:szCs w:val="30"/>
          <w:lang w:eastAsia="zh-CN"/>
        </w:rPr>
        <w:t>；</w:t>
      </w:r>
      <w:r>
        <w:rPr>
          <w:rFonts w:hint="eastAsia" w:ascii="仿宋" w:hAnsi="仿宋" w:eastAsia="仿宋" w:cs="仿宋"/>
          <w:sz w:val="30"/>
          <w:szCs w:val="30"/>
        </w:rPr>
        <w:t>五是全年联合涉农部门开展各种种养技术培训班10期，培训人数达到2000人</w:t>
      </w:r>
      <w:r>
        <w:rPr>
          <w:rFonts w:hint="eastAsia" w:ascii="仿宋" w:hAnsi="仿宋" w:eastAsia="仿宋" w:cs="仿宋"/>
          <w:sz w:val="30"/>
          <w:szCs w:val="30"/>
          <w:lang w:eastAsia="zh-CN"/>
        </w:rPr>
        <w:t>；六</w:t>
      </w:r>
      <w:r>
        <w:rPr>
          <w:rFonts w:hint="eastAsia" w:ascii="仿宋" w:hAnsi="仿宋" w:eastAsia="仿宋" w:cs="仿宋"/>
          <w:sz w:val="30"/>
          <w:szCs w:val="30"/>
        </w:rPr>
        <w:t>是积极扶持基层科协组织建设，科普惠农资金向村、社区科协倾斜，最少扶持10个以上的基层科协组织建设</w:t>
      </w:r>
      <w:r>
        <w:rPr>
          <w:rFonts w:hint="eastAsia" w:ascii="仿宋" w:hAnsi="仿宋" w:eastAsia="仿宋" w:cs="仿宋"/>
          <w:sz w:val="30"/>
          <w:szCs w:val="30"/>
          <w:lang w:eastAsia="zh-CN"/>
        </w:rPr>
        <w:t>；七</w:t>
      </w:r>
      <w:r>
        <w:rPr>
          <w:rFonts w:hint="eastAsia" w:ascii="仿宋" w:hAnsi="仿宋" w:eastAsia="仿宋" w:cs="仿宋"/>
          <w:sz w:val="30"/>
          <w:szCs w:val="30"/>
        </w:rPr>
        <w:t>是扶持5个以上的农技协、基地做大做强，增强其辐射带动能力。</w:t>
      </w:r>
    </w:p>
    <w:p>
      <w:pPr>
        <w:keepNext w:val="0"/>
        <w:keepLines w:val="0"/>
        <w:pageBreakBefore w:val="0"/>
        <w:widowControl w:val="0"/>
        <w:kinsoku/>
        <w:wordWrap/>
        <w:overflowPunct/>
        <w:topLinePunct w:val="0"/>
        <w:autoSpaceDE/>
        <w:autoSpaceDN/>
        <w:bidi w:val="0"/>
        <w:adjustRightInd/>
        <w:spacing w:line="540" w:lineRule="exact"/>
        <w:ind w:firstLine="602" w:firstLineChars="200"/>
        <w:jc w:val="both"/>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二、</w:t>
      </w:r>
      <w:r>
        <w:rPr>
          <w:rFonts w:hint="eastAsia" w:ascii="仿宋" w:hAnsi="仿宋" w:eastAsia="仿宋" w:cs="仿宋"/>
          <w:b/>
          <w:bCs/>
          <w:sz w:val="30"/>
          <w:szCs w:val="30"/>
        </w:rPr>
        <w:t>项目</w:t>
      </w:r>
      <w:r>
        <w:rPr>
          <w:rFonts w:hint="eastAsia" w:ascii="仿宋" w:hAnsi="仿宋" w:eastAsia="仿宋" w:cs="仿宋"/>
          <w:b/>
          <w:bCs/>
          <w:sz w:val="30"/>
          <w:szCs w:val="30"/>
          <w:lang w:eastAsia="zh-CN"/>
        </w:rPr>
        <w:t>资金使用及管理情况</w:t>
      </w:r>
    </w:p>
    <w:p>
      <w:pPr>
        <w:keepNext w:val="0"/>
        <w:keepLines w:val="0"/>
        <w:pageBreakBefore w:val="0"/>
        <w:widowControl w:val="0"/>
        <w:kinsoku/>
        <w:wordWrap/>
        <w:overflowPunct/>
        <w:topLinePunct w:val="0"/>
        <w:autoSpaceDE/>
        <w:autoSpaceDN/>
        <w:bidi w:val="0"/>
        <w:adjustRightInd/>
        <w:spacing w:line="54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(一)项目的组织管理情况</w:t>
      </w:r>
    </w:p>
    <w:p>
      <w:pPr>
        <w:keepNext w:val="0"/>
        <w:keepLines w:val="0"/>
        <w:pageBreakBefore w:val="0"/>
        <w:widowControl w:val="0"/>
        <w:kinsoku/>
        <w:wordWrap/>
        <w:overflowPunct/>
        <w:topLinePunct w:val="0"/>
        <w:autoSpaceDE/>
        <w:autoSpaceDN/>
        <w:bidi w:val="0"/>
        <w:adjustRightInd/>
        <w:spacing w:line="54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1、项目实施管理情况</w:t>
      </w:r>
    </w:p>
    <w:p>
      <w:pPr>
        <w:keepNext w:val="0"/>
        <w:keepLines w:val="0"/>
        <w:pageBreakBefore w:val="0"/>
        <w:widowControl w:val="0"/>
        <w:kinsoku/>
        <w:wordWrap/>
        <w:overflowPunct/>
        <w:topLinePunct w:val="0"/>
        <w:autoSpaceDE/>
        <w:autoSpaceDN/>
        <w:bidi w:val="0"/>
        <w:adjustRightInd/>
        <w:spacing w:line="54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根据年初项目绩效目标，参照市科协和财政部门的科普经费管理使用要求和相应项目实施方案要求进行收支和管理，做到专款专用，投入到位，发挥效益,</w:t>
      </w:r>
    </w:p>
    <w:p>
      <w:pPr>
        <w:keepNext w:val="0"/>
        <w:keepLines w:val="0"/>
        <w:pageBreakBefore w:val="0"/>
        <w:widowControl w:val="0"/>
        <w:kinsoku/>
        <w:wordWrap/>
        <w:overflowPunct/>
        <w:topLinePunct w:val="0"/>
        <w:autoSpaceDE/>
        <w:autoSpaceDN/>
        <w:bidi w:val="0"/>
        <w:adjustRightInd/>
        <w:spacing w:line="54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2、制度执行情况</w:t>
      </w:r>
    </w:p>
    <w:p>
      <w:pPr>
        <w:keepNext w:val="0"/>
        <w:keepLines w:val="0"/>
        <w:pageBreakBefore w:val="0"/>
        <w:widowControl w:val="0"/>
        <w:kinsoku/>
        <w:wordWrap/>
        <w:overflowPunct/>
        <w:topLinePunct w:val="0"/>
        <w:autoSpaceDE/>
        <w:autoSpaceDN/>
        <w:bidi w:val="0"/>
        <w:adjustRightInd/>
        <w:spacing w:line="54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为保证财政安排给我协会的科普项目能够扎实有效实施，经费支出均按照中央八项规定精神，严格审批，手续齐全，合法合规，项目支出完全符合国家财经法规和财务管理制度。</w:t>
      </w:r>
    </w:p>
    <w:p>
      <w:pPr>
        <w:keepNext w:val="0"/>
        <w:keepLines w:val="0"/>
        <w:pageBreakBefore w:val="0"/>
        <w:widowControl w:val="0"/>
        <w:kinsoku/>
        <w:wordWrap/>
        <w:overflowPunct/>
        <w:topLinePunct w:val="0"/>
        <w:autoSpaceDE/>
        <w:autoSpaceDN/>
        <w:bidi w:val="0"/>
        <w:adjustRightInd/>
        <w:spacing w:line="54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(二)项目财务管理状况</w:t>
      </w:r>
    </w:p>
    <w:p>
      <w:pPr>
        <w:keepNext w:val="0"/>
        <w:keepLines w:val="0"/>
        <w:pageBreakBefore w:val="0"/>
        <w:widowControl w:val="0"/>
        <w:kinsoku/>
        <w:wordWrap/>
        <w:overflowPunct/>
        <w:topLinePunct w:val="0"/>
        <w:autoSpaceDE/>
        <w:autoSpaceDN/>
        <w:bidi w:val="0"/>
        <w:adjustRightInd/>
        <w:spacing w:line="54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1、项目投入情况</w:t>
      </w:r>
    </w:p>
    <w:p>
      <w:pPr>
        <w:keepNext w:val="0"/>
        <w:keepLines w:val="0"/>
        <w:pageBreakBefore w:val="0"/>
        <w:widowControl w:val="0"/>
        <w:kinsoku/>
        <w:wordWrap/>
        <w:overflowPunct/>
        <w:topLinePunct w:val="0"/>
        <w:autoSpaceDE/>
        <w:autoSpaceDN/>
        <w:bidi w:val="0"/>
        <w:adjustRightInd/>
        <w:spacing w:line="54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20</w:t>
      </w:r>
      <w:r>
        <w:rPr>
          <w:rFonts w:hint="eastAsia" w:ascii="仿宋" w:hAnsi="仿宋" w:eastAsia="仿宋" w:cs="仿宋"/>
          <w:sz w:val="30"/>
          <w:szCs w:val="30"/>
          <w:lang w:val="en-US" w:eastAsia="zh-CN"/>
        </w:rPr>
        <w:t>24</w:t>
      </w:r>
      <w:r>
        <w:rPr>
          <w:rFonts w:hint="eastAsia" w:ascii="仿宋" w:hAnsi="仿宋" w:eastAsia="仿宋" w:cs="仿宋"/>
          <w:sz w:val="30"/>
          <w:szCs w:val="30"/>
        </w:rPr>
        <w:t>年，县财政下达我协会科普经费项目预算资金</w:t>
      </w:r>
      <w:r>
        <w:rPr>
          <w:rFonts w:hint="eastAsia" w:ascii="仿宋" w:hAnsi="仿宋" w:eastAsia="仿宋" w:cs="仿宋"/>
          <w:sz w:val="30"/>
          <w:szCs w:val="30"/>
          <w:lang w:val="en-US" w:eastAsia="zh-CN"/>
        </w:rPr>
        <w:t>53</w:t>
      </w:r>
      <w:r>
        <w:rPr>
          <w:rFonts w:hint="eastAsia" w:ascii="仿宋" w:hAnsi="仿宋" w:eastAsia="仿宋" w:cs="仿宋"/>
          <w:sz w:val="30"/>
          <w:szCs w:val="30"/>
        </w:rPr>
        <w:t>万元，实际到位项目资金</w:t>
      </w:r>
      <w:r>
        <w:rPr>
          <w:rFonts w:hint="eastAsia" w:ascii="仿宋" w:hAnsi="仿宋" w:eastAsia="仿宋" w:cs="仿宋"/>
          <w:sz w:val="30"/>
          <w:szCs w:val="30"/>
          <w:lang w:val="en-US" w:eastAsia="zh-CN"/>
        </w:rPr>
        <w:t>53</w:t>
      </w:r>
      <w:r>
        <w:rPr>
          <w:rFonts w:hint="eastAsia" w:ascii="仿宋" w:hAnsi="仿宋" w:eastAsia="仿宋" w:cs="仿宋"/>
          <w:sz w:val="30"/>
          <w:szCs w:val="30"/>
        </w:rPr>
        <w:t>万元，到位率为100%。</w:t>
      </w:r>
    </w:p>
    <w:p>
      <w:pPr>
        <w:keepNext w:val="0"/>
        <w:keepLines w:val="0"/>
        <w:pageBreakBefore w:val="0"/>
        <w:widowControl w:val="0"/>
        <w:kinsoku/>
        <w:wordWrap/>
        <w:overflowPunct/>
        <w:topLinePunct w:val="0"/>
        <w:autoSpaceDE/>
        <w:autoSpaceDN/>
        <w:bidi w:val="0"/>
        <w:adjustRightInd/>
        <w:spacing w:line="54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2、项目支出情况</w:t>
      </w:r>
    </w:p>
    <w:p>
      <w:pPr>
        <w:keepNext w:val="0"/>
        <w:keepLines w:val="0"/>
        <w:pageBreakBefore w:val="0"/>
        <w:widowControl w:val="0"/>
        <w:kinsoku/>
        <w:wordWrap/>
        <w:overflowPunct/>
        <w:topLinePunct w:val="0"/>
        <w:autoSpaceDE/>
        <w:autoSpaceDN/>
        <w:bidi w:val="0"/>
        <w:adjustRightInd/>
        <w:spacing w:line="54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根据年初项目绩效目标，20</w:t>
      </w:r>
      <w:r>
        <w:rPr>
          <w:rFonts w:hint="eastAsia" w:ascii="仿宋" w:hAnsi="仿宋" w:eastAsia="仿宋" w:cs="仿宋"/>
          <w:sz w:val="30"/>
          <w:szCs w:val="30"/>
          <w:lang w:val="en-US" w:eastAsia="zh-CN"/>
        </w:rPr>
        <w:t>24</w:t>
      </w:r>
      <w:r>
        <w:rPr>
          <w:rFonts w:hint="eastAsia" w:ascii="仿宋" w:hAnsi="仿宋" w:eastAsia="仿宋" w:cs="仿宋"/>
          <w:sz w:val="30"/>
          <w:szCs w:val="30"/>
        </w:rPr>
        <w:t>完成实际支出项目资金</w:t>
      </w:r>
      <w:r>
        <w:rPr>
          <w:rFonts w:hint="eastAsia" w:ascii="仿宋" w:hAnsi="仿宋" w:eastAsia="仿宋" w:cs="仿宋"/>
          <w:sz w:val="30"/>
          <w:szCs w:val="30"/>
          <w:lang w:val="en-US" w:eastAsia="zh-CN"/>
        </w:rPr>
        <w:t>53</w:t>
      </w:r>
      <w:r>
        <w:rPr>
          <w:rFonts w:hint="eastAsia" w:ascii="仿宋" w:hAnsi="仿宋" w:eastAsia="仿宋" w:cs="仿宋"/>
          <w:sz w:val="30"/>
          <w:szCs w:val="30"/>
        </w:rPr>
        <w:t>万元，支出率为</w:t>
      </w:r>
      <w:r>
        <w:rPr>
          <w:rFonts w:hint="eastAsia" w:ascii="仿宋" w:hAnsi="仿宋" w:eastAsia="仿宋" w:cs="仿宋"/>
          <w:sz w:val="30"/>
          <w:szCs w:val="30"/>
          <w:lang w:val="en-US" w:eastAsia="zh-CN"/>
        </w:rPr>
        <w:t>100</w:t>
      </w:r>
      <w:r>
        <w:rPr>
          <w:rFonts w:hint="eastAsia" w:ascii="仿宋" w:hAnsi="仿宋" w:eastAsia="仿宋" w:cs="仿宋"/>
          <w:sz w:val="30"/>
          <w:szCs w:val="30"/>
        </w:rPr>
        <w:t>%。主要用于开展重点科普活动、青少年科技教育活动、实用技术培训经费、科普设施建设、学术交流、支持乡镇(村、社区及企业)科协建设、支持全县各协会(基地)发展等科普专项工作支出。我会的科普</w:t>
      </w:r>
      <w:r>
        <w:rPr>
          <w:rFonts w:hint="eastAsia" w:ascii="仿宋" w:hAnsi="仿宋" w:eastAsia="仿宋" w:cs="仿宋"/>
          <w:sz w:val="30"/>
          <w:szCs w:val="30"/>
          <w:lang w:eastAsia="zh-CN"/>
        </w:rPr>
        <w:t>项目资金</w:t>
      </w:r>
      <w:r>
        <w:rPr>
          <w:rFonts w:hint="eastAsia" w:ascii="仿宋" w:hAnsi="仿宋" w:eastAsia="仿宋" w:cs="仿宋"/>
          <w:sz w:val="30"/>
          <w:szCs w:val="30"/>
        </w:rPr>
        <w:t>严格按照要求使用和管理，手续齐全，合法合规，未发现有违反财经纪律现象发生。</w:t>
      </w:r>
    </w:p>
    <w:p>
      <w:pPr>
        <w:keepNext w:val="0"/>
        <w:keepLines w:val="0"/>
        <w:pageBreakBefore w:val="0"/>
        <w:widowControl w:val="0"/>
        <w:kinsoku/>
        <w:wordWrap/>
        <w:overflowPunct/>
        <w:topLinePunct w:val="0"/>
        <w:autoSpaceDE/>
        <w:autoSpaceDN/>
        <w:bidi w:val="0"/>
        <w:adjustRightInd/>
        <w:spacing w:line="540" w:lineRule="exact"/>
        <w:ind w:firstLine="602" w:firstLineChars="200"/>
        <w:jc w:val="both"/>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w:t>
      </w:r>
      <w:r>
        <w:rPr>
          <w:rFonts w:hint="eastAsia" w:ascii="仿宋" w:hAnsi="仿宋" w:eastAsia="仿宋" w:cs="仿宋"/>
          <w:b/>
          <w:bCs/>
          <w:sz w:val="30"/>
          <w:szCs w:val="30"/>
          <w:lang w:eastAsia="zh-CN"/>
        </w:rPr>
        <w:t>预算支出</w:t>
      </w:r>
      <w:r>
        <w:rPr>
          <w:rFonts w:hint="eastAsia" w:ascii="仿宋" w:hAnsi="仿宋" w:eastAsia="仿宋" w:cs="仿宋"/>
          <w:b/>
          <w:bCs/>
          <w:sz w:val="30"/>
          <w:szCs w:val="30"/>
        </w:rPr>
        <w:t>绩效</w:t>
      </w:r>
      <w:r>
        <w:rPr>
          <w:rFonts w:hint="eastAsia" w:ascii="仿宋" w:hAnsi="仿宋" w:eastAsia="仿宋" w:cs="仿宋"/>
          <w:b/>
          <w:bCs/>
          <w:sz w:val="30"/>
          <w:szCs w:val="30"/>
          <w:lang w:eastAsia="zh-CN"/>
        </w:rPr>
        <w:t>情况</w:t>
      </w:r>
    </w:p>
    <w:p>
      <w:pPr>
        <w:keepNext w:val="0"/>
        <w:keepLines w:val="0"/>
        <w:pageBreakBefore w:val="0"/>
        <w:widowControl w:val="0"/>
        <w:kinsoku/>
        <w:wordWrap/>
        <w:overflowPunct/>
        <w:topLinePunct w:val="0"/>
        <w:autoSpaceDE/>
        <w:autoSpaceDN/>
        <w:bidi w:val="0"/>
        <w:adjustRightInd/>
        <w:spacing w:line="540" w:lineRule="exact"/>
        <w:ind w:firstLine="602" w:firstLineChars="200"/>
        <w:jc w:val="both"/>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(一)项目绩效评价工作开展情况</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pacing w:line="54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我会项目绩效评价选用的指标主要包括预算执行情况、财务管理状况以及社会效益等。采取单位绩效评价自评方式，运用成本效益法进行项目绩效评价，项目按照绩效目标的实施内容及工作要求实施完毕，执行情况较好，达到了预期绩效目标。根据对项目自评，结合20</w:t>
      </w:r>
      <w:r>
        <w:rPr>
          <w:rFonts w:hint="eastAsia" w:ascii="仿宋" w:hAnsi="仿宋" w:eastAsia="仿宋" w:cs="仿宋"/>
          <w:sz w:val="30"/>
          <w:szCs w:val="30"/>
          <w:lang w:val="en-US" w:eastAsia="zh-CN"/>
        </w:rPr>
        <w:t>24</w:t>
      </w:r>
      <w:r>
        <w:rPr>
          <w:rFonts w:hint="eastAsia" w:ascii="仿宋" w:hAnsi="仿宋" w:eastAsia="仿宋" w:cs="仿宋"/>
          <w:sz w:val="30"/>
          <w:szCs w:val="30"/>
        </w:rPr>
        <w:t>年项目支出绩效自评指标计分表逐项打分，总得分为</w:t>
      </w:r>
      <w:r>
        <w:rPr>
          <w:rFonts w:hint="eastAsia" w:ascii="仿宋" w:hAnsi="仿宋" w:eastAsia="仿宋" w:cs="仿宋"/>
          <w:sz w:val="30"/>
          <w:szCs w:val="30"/>
          <w:lang w:val="en-US" w:eastAsia="zh-CN"/>
        </w:rPr>
        <w:t>100</w:t>
      </w:r>
      <w:r>
        <w:rPr>
          <w:rFonts w:hint="eastAsia" w:ascii="仿宋" w:hAnsi="仿宋" w:eastAsia="仿宋" w:cs="仿宋"/>
          <w:sz w:val="30"/>
          <w:szCs w:val="30"/>
        </w:rPr>
        <w:t>分，绩效评价为“优秀”</w:t>
      </w:r>
      <w:r>
        <w:rPr>
          <w:rFonts w:hint="eastAsia" w:ascii="仿宋" w:hAnsi="仿宋" w:eastAsia="仿宋" w:cs="仿宋"/>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spacing w:line="540" w:lineRule="exact"/>
        <w:ind w:firstLine="602" w:firstLineChars="200"/>
        <w:jc w:val="both"/>
        <w:textAlignment w:val="auto"/>
        <w:rPr>
          <w:rFonts w:hint="eastAsia" w:ascii="仿宋" w:hAnsi="仿宋" w:eastAsia="仿宋" w:cs="仿宋"/>
          <w:b/>
          <w:bCs/>
          <w:sz w:val="30"/>
          <w:szCs w:val="30"/>
        </w:rPr>
      </w:pPr>
      <w:r>
        <w:rPr>
          <w:rFonts w:hint="eastAsia" w:ascii="仿宋" w:hAnsi="仿宋" w:eastAsia="仿宋" w:cs="仿宋"/>
          <w:b/>
          <w:bCs/>
          <w:sz w:val="30"/>
          <w:szCs w:val="30"/>
        </w:rPr>
        <w:t>项目绩效目标完成情况</w:t>
      </w:r>
      <w:r>
        <w:rPr>
          <w:rFonts w:hint="eastAsia" w:ascii="仿宋" w:hAnsi="仿宋" w:eastAsia="仿宋" w:cs="仿宋"/>
          <w:b/>
          <w:bCs/>
          <w:sz w:val="30"/>
          <w:szCs w:val="30"/>
          <w:lang w:eastAsia="zh-CN"/>
        </w:rPr>
        <w:t>。</w:t>
      </w:r>
    </w:p>
    <w:p>
      <w:pPr>
        <w:pStyle w:val="10"/>
        <w:keepNext w:val="0"/>
        <w:keepLines w:val="0"/>
        <w:pageBreakBefore w:val="0"/>
        <w:kinsoku/>
        <w:wordWrap/>
        <w:overflowPunct/>
        <w:topLinePunct w:val="0"/>
        <w:autoSpaceDE/>
        <w:autoSpaceDN/>
        <w:bidi w:val="0"/>
        <w:adjustRightInd/>
        <w:spacing w:line="540" w:lineRule="exact"/>
        <w:ind w:firstLine="643"/>
        <w:textAlignment w:val="auto"/>
        <w:rPr>
          <w:rFonts w:hint="eastAsia" w:ascii="仿宋" w:hAnsi="仿宋" w:eastAsia="仿宋" w:cs="仿宋"/>
          <w:b/>
          <w:bCs/>
          <w:sz w:val="30"/>
          <w:szCs w:val="30"/>
        </w:rPr>
      </w:pPr>
      <w:r>
        <w:rPr>
          <w:rFonts w:hint="eastAsia" w:ascii="仿宋" w:hAnsi="仿宋" w:eastAsia="仿宋" w:cs="仿宋"/>
          <w:b/>
          <w:bCs/>
          <w:sz w:val="30"/>
          <w:szCs w:val="30"/>
        </w:rPr>
        <w:t>（</w:t>
      </w: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）构建多元平台，大力推进科技创新与成果转化</w:t>
      </w:r>
    </w:p>
    <w:p>
      <w:pPr>
        <w:pStyle w:val="10"/>
        <w:keepNext w:val="0"/>
        <w:keepLines w:val="0"/>
        <w:pageBreakBefore w:val="0"/>
        <w:kinsoku/>
        <w:wordWrap/>
        <w:overflowPunct/>
        <w:topLinePunct w:val="0"/>
        <w:autoSpaceDE/>
        <w:autoSpaceDN/>
        <w:bidi w:val="0"/>
        <w:adjustRightInd/>
        <w:spacing w:line="540" w:lineRule="exact"/>
        <w:ind w:firstLine="643"/>
        <w:textAlignment w:val="auto"/>
        <w:rPr>
          <w:rFonts w:hint="eastAsia" w:ascii="仿宋" w:hAnsi="仿宋" w:eastAsia="仿宋" w:cs="仿宋"/>
          <w:kern w:val="0"/>
          <w:sz w:val="30"/>
          <w:szCs w:val="30"/>
          <w:lang w:val="en-US" w:eastAsia="zh-CN"/>
        </w:rPr>
      </w:pPr>
      <w:r>
        <w:rPr>
          <w:rFonts w:hint="eastAsia" w:ascii="仿宋" w:hAnsi="仿宋" w:eastAsia="仿宋" w:cs="仿宋"/>
          <w:b/>
          <w:bCs/>
          <w:sz w:val="30"/>
          <w:szCs w:val="30"/>
        </w:rPr>
        <w:t>一是紧抓科技创新核心，打造新质生产力发展引擎</w:t>
      </w:r>
      <w:r>
        <w:rPr>
          <w:rFonts w:hint="eastAsia" w:ascii="仿宋" w:hAnsi="仿宋" w:eastAsia="仿宋" w:cs="仿宋"/>
          <w:sz w:val="30"/>
          <w:szCs w:val="30"/>
        </w:rPr>
        <w:t>。</w:t>
      </w:r>
      <w:r>
        <w:rPr>
          <w:rFonts w:hint="eastAsia" w:ascii="仿宋" w:hAnsi="仿宋" w:eastAsia="仿宋" w:cs="仿宋"/>
          <w:kern w:val="0"/>
          <w:sz w:val="30"/>
          <w:szCs w:val="30"/>
        </w:rPr>
        <w:t>围绕全县科技经济发展布局，举办全县中小微企业创新创业大赛，打造全方位人才服务平台，激发企业创新活力</w:t>
      </w:r>
      <w:bookmarkStart w:id="0" w:name="_GoBack"/>
      <w:bookmarkEnd w:id="0"/>
      <w:r>
        <w:rPr>
          <w:rFonts w:hint="eastAsia" w:ascii="仿宋" w:hAnsi="仿宋" w:eastAsia="仿宋" w:cs="仿宋"/>
          <w:kern w:val="0"/>
          <w:sz w:val="30"/>
          <w:szCs w:val="30"/>
        </w:rPr>
        <w:t>，为县域经济发展注入新动能。</w:t>
      </w:r>
      <w:r>
        <w:rPr>
          <w:rFonts w:hint="eastAsia" w:ascii="仿宋" w:hAnsi="仿宋" w:eastAsia="仿宋" w:cs="仿宋"/>
          <w:b/>
          <w:bCs/>
          <w:sz w:val="30"/>
          <w:szCs w:val="30"/>
        </w:rPr>
        <w:t>二是夯实企业科协基础，推进科技创新驱动发展</w:t>
      </w:r>
      <w:r>
        <w:rPr>
          <w:rFonts w:hint="eastAsia" w:ascii="仿宋" w:hAnsi="仿宋" w:eastAsia="仿宋" w:cs="仿宋"/>
          <w:sz w:val="30"/>
          <w:szCs w:val="30"/>
        </w:rPr>
        <w:t>。</w:t>
      </w:r>
      <w:r>
        <w:rPr>
          <w:rFonts w:hint="eastAsia" w:ascii="仿宋" w:hAnsi="仿宋" w:eastAsia="仿宋" w:cs="仿宋"/>
          <w:kern w:val="0"/>
          <w:sz w:val="30"/>
          <w:szCs w:val="30"/>
        </w:rPr>
        <w:t>在20余家科技企业建立科协组织，打造行业特色科普展厅，推广“大湾区科技创新+江华制造”协同创新模式，加强政策协同、资源共享和技术合作。目前，入驻“科创中国”湖南中心、智慧农技协平台企业112家。</w:t>
      </w:r>
      <w:r>
        <w:rPr>
          <w:rFonts w:hint="eastAsia" w:ascii="仿宋" w:hAnsi="仿宋" w:eastAsia="仿宋" w:cs="仿宋"/>
          <w:b/>
          <w:bCs/>
          <w:sz w:val="30"/>
          <w:szCs w:val="30"/>
        </w:rPr>
        <w:t>三是深化产学研学术交流，助力乡村产业振兴发展</w:t>
      </w:r>
      <w:r>
        <w:rPr>
          <w:rFonts w:hint="eastAsia" w:ascii="仿宋" w:hAnsi="仿宋" w:eastAsia="仿宋" w:cs="仿宋"/>
          <w:sz w:val="30"/>
          <w:szCs w:val="30"/>
        </w:rPr>
        <w:t>。</w:t>
      </w:r>
      <w:r>
        <w:rPr>
          <w:rFonts w:hint="eastAsia" w:ascii="仿宋" w:hAnsi="仿宋" w:eastAsia="仿宋" w:cs="仿宋"/>
          <w:kern w:val="0"/>
          <w:sz w:val="30"/>
          <w:szCs w:val="30"/>
        </w:rPr>
        <w:t>搭建县级学协会与科研院所、高等院校的交流平台，科技助力乡村振兴。</w:t>
      </w:r>
      <w:r>
        <w:rPr>
          <w:rFonts w:hint="eastAsia" w:ascii="仿宋" w:hAnsi="仿宋" w:eastAsia="仿宋" w:cs="仿宋"/>
          <w:kern w:val="0"/>
          <w:sz w:val="30"/>
          <w:szCs w:val="30"/>
          <w:lang w:val="en-US" w:eastAsia="zh-CN"/>
        </w:rPr>
        <w:t xml:space="preserve"> </w:t>
      </w:r>
    </w:p>
    <w:p>
      <w:pPr>
        <w:pStyle w:val="10"/>
        <w:keepNext w:val="0"/>
        <w:keepLines w:val="0"/>
        <w:pageBreakBefore w:val="0"/>
        <w:kinsoku/>
        <w:wordWrap/>
        <w:overflowPunct/>
        <w:topLinePunct w:val="0"/>
        <w:autoSpaceDE/>
        <w:autoSpaceDN/>
        <w:bidi w:val="0"/>
        <w:adjustRightInd/>
        <w:spacing w:line="540" w:lineRule="exact"/>
        <w:ind w:firstLine="643"/>
        <w:textAlignment w:val="auto"/>
        <w:rPr>
          <w:rFonts w:hint="eastAsia" w:ascii="仿宋" w:hAnsi="仿宋" w:eastAsia="仿宋" w:cs="仿宋"/>
          <w:b/>
          <w:bCs/>
          <w:sz w:val="30"/>
          <w:szCs w:val="30"/>
        </w:rPr>
      </w:pPr>
      <w:r>
        <w:rPr>
          <w:rFonts w:hint="eastAsia" w:ascii="仿宋" w:hAnsi="仿宋" w:eastAsia="仿宋" w:cs="仿宋"/>
          <w:b/>
          <w:bCs/>
          <w:sz w:val="30"/>
          <w:szCs w:val="30"/>
        </w:rPr>
        <w:t>（</w:t>
      </w: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）凝聚“四个服务”，高效推进《纲要》任务实施</w:t>
      </w:r>
    </w:p>
    <w:p>
      <w:pPr>
        <w:pStyle w:val="10"/>
        <w:keepNext w:val="0"/>
        <w:keepLines w:val="0"/>
        <w:pageBreakBefore w:val="0"/>
        <w:kinsoku/>
        <w:wordWrap/>
        <w:overflowPunct/>
        <w:topLinePunct w:val="0"/>
        <w:autoSpaceDE/>
        <w:autoSpaceDN/>
        <w:bidi w:val="0"/>
        <w:adjustRightInd/>
        <w:spacing w:line="540" w:lineRule="exact"/>
        <w:ind w:firstLine="643"/>
        <w:textAlignment w:val="auto"/>
        <w:rPr>
          <w:rFonts w:hint="eastAsia" w:ascii="仿宋" w:hAnsi="仿宋" w:eastAsia="仿宋" w:cs="仿宋"/>
          <w:kern w:val="0"/>
          <w:sz w:val="30"/>
          <w:szCs w:val="30"/>
        </w:rPr>
      </w:pPr>
      <w:r>
        <w:rPr>
          <w:rFonts w:hint="eastAsia" w:ascii="仿宋" w:hAnsi="仿宋" w:eastAsia="仿宋" w:cs="仿宋"/>
          <w:b/>
          <w:bCs/>
          <w:sz w:val="30"/>
          <w:szCs w:val="30"/>
        </w:rPr>
        <w:t>一是强化经费保障，夯实科普事业基础</w:t>
      </w:r>
      <w:r>
        <w:rPr>
          <w:rFonts w:hint="eastAsia" w:ascii="仿宋" w:hAnsi="仿宋" w:eastAsia="仿宋" w:cs="仿宋"/>
          <w:sz w:val="30"/>
          <w:szCs w:val="30"/>
        </w:rPr>
        <w:t>。</w:t>
      </w:r>
      <w:r>
        <w:rPr>
          <w:rFonts w:hint="eastAsia" w:ascii="仿宋" w:hAnsi="仿宋" w:eastAsia="仿宋" w:cs="仿宋"/>
          <w:kern w:val="0"/>
          <w:sz w:val="30"/>
          <w:szCs w:val="30"/>
        </w:rPr>
        <w:t>高度重视科普工作，科普经费按人均1元标准纳入县级财政预算予以保证。县政府大力申报国家“基层科普行动计划”等科普项目，相关单位主动配套科普资金，用于科普信息化、科普基础设施建设，推动基层科普能力提升。</w:t>
      </w:r>
      <w:r>
        <w:rPr>
          <w:rFonts w:hint="eastAsia" w:ascii="仿宋" w:hAnsi="仿宋" w:eastAsia="仿宋" w:cs="仿宋"/>
          <w:b/>
          <w:bCs/>
          <w:sz w:val="30"/>
          <w:szCs w:val="30"/>
        </w:rPr>
        <w:t>二是加强阵地建设，提升科普服务水平</w:t>
      </w:r>
      <w:r>
        <w:rPr>
          <w:rFonts w:hint="eastAsia" w:ascii="仿宋" w:hAnsi="仿宋" w:eastAsia="仿宋" w:cs="仿宋"/>
          <w:sz w:val="30"/>
          <w:szCs w:val="30"/>
        </w:rPr>
        <w:t>。</w:t>
      </w:r>
      <w:r>
        <w:rPr>
          <w:rFonts w:hint="eastAsia" w:ascii="仿宋" w:hAnsi="仿宋" w:eastAsia="仿宋" w:cs="仿宋"/>
          <w:kern w:val="0"/>
          <w:sz w:val="30"/>
          <w:szCs w:val="30"/>
        </w:rPr>
        <w:t>积极申报创建各级科普教育基地，指导基地常态化开展活动。全县70所中小学校建有科技活动室，配有科技辅导员，各级文化设施、党群服务中心和新时代文明实践中心建有科普阵地。</w:t>
      </w:r>
      <w:r>
        <w:rPr>
          <w:rFonts w:hint="eastAsia" w:ascii="仿宋" w:hAnsi="仿宋" w:eastAsia="仿宋" w:cs="仿宋"/>
          <w:b/>
          <w:bCs/>
          <w:sz w:val="30"/>
          <w:szCs w:val="30"/>
        </w:rPr>
        <w:t>三是注重素质提升，推动科普普及上台阶</w:t>
      </w:r>
      <w:r>
        <w:rPr>
          <w:rFonts w:hint="eastAsia" w:ascii="仿宋" w:hAnsi="仿宋" w:eastAsia="仿宋" w:cs="仿宋"/>
          <w:sz w:val="30"/>
          <w:szCs w:val="30"/>
        </w:rPr>
        <w:t>。</w:t>
      </w:r>
      <w:r>
        <w:rPr>
          <w:rFonts w:hint="eastAsia" w:ascii="仿宋" w:hAnsi="仿宋" w:eastAsia="仿宋" w:cs="仿宋"/>
          <w:kern w:val="0"/>
          <w:sz w:val="30"/>
          <w:szCs w:val="30"/>
        </w:rPr>
        <w:t>结合“潇湘科普行”“科技活动周”“全国科普日”等品牌活动建设，围绕《纲要》“5项提升行动”和“4项重点工程”，深入实施系列科普计划和活动。江华全国科普日活动获中国科协通报表扬。</w:t>
      </w:r>
    </w:p>
    <w:p>
      <w:pPr>
        <w:pStyle w:val="10"/>
        <w:keepNext w:val="0"/>
        <w:keepLines w:val="0"/>
        <w:pageBreakBefore w:val="0"/>
        <w:kinsoku/>
        <w:wordWrap/>
        <w:overflowPunct/>
        <w:topLinePunct w:val="0"/>
        <w:autoSpaceDE/>
        <w:autoSpaceDN/>
        <w:bidi w:val="0"/>
        <w:adjustRightInd/>
        <w:spacing w:line="540" w:lineRule="exact"/>
        <w:ind w:firstLine="643"/>
        <w:textAlignment w:val="auto"/>
        <w:rPr>
          <w:rFonts w:hint="eastAsia" w:ascii="仿宋" w:hAnsi="仿宋" w:eastAsia="仿宋" w:cs="仿宋"/>
          <w:b/>
          <w:bCs/>
          <w:sz w:val="30"/>
          <w:szCs w:val="30"/>
        </w:rPr>
      </w:pPr>
      <w:r>
        <w:rPr>
          <w:rFonts w:hint="eastAsia" w:ascii="仿宋" w:hAnsi="仿宋" w:eastAsia="仿宋" w:cs="仿宋"/>
          <w:b/>
          <w:bCs/>
          <w:sz w:val="30"/>
          <w:szCs w:val="30"/>
        </w:rPr>
        <w:t>（</w:t>
      </w:r>
      <w:r>
        <w:rPr>
          <w:rFonts w:hint="eastAsia" w:ascii="仿宋" w:hAnsi="仿宋" w:eastAsia="仿宋" w:cs="仿宋"/>
          <w:b/>
          <w:bCs/>
          <w:sz w:val="30"/>
          <w:szCs w:val="30"/>
          <w:lang w:val="en-US" w:eastAsia="zh-CN"/>
        </w:rPr>
        <w:t>3</w:t>
      </w:r>
      <w:r>
        <w:rPr>
          <w:rFonts w:hint="eastAsia" w:ascii="仿宋" w:hAnsi="仿宋" w:eastAsia="仿宋" w:cs="仿宋"/>
          <w:b/>
          <w:bCs/>
          <w:sz w:val="30"/>
          <w:szCs w:val="30"/>
        </w:rPr>
        <w:t>）强化品牌建设，提升科普影响力</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02" w:firstLineChars="200"/>
        <w:jc w:val="both"/>
        <w:textAlignment w:val="auto"/>
        <w:rPr>
          <w:rFonts w:hint="eastAsia" w:ascii="仿宋" w:hAnsi="仿宋" w:eastAsia="仿宋" w:cs="仿宋"/>
          <w:kern w:val="0"/>
          <w:sz w:val="30"/>
          <w:szCs w:val="30"/>
        </w:rPr>
      </w:pPr>
      <w:r>
        <w:rPr>
          <w:rFonts w:hint="eastAsia" w:ascii="仿宋" w:hAnsi="仿宋" w:eastAsia="仿宋" w:cs="仿宋"/>
          <w:b/>
          <w:bCs/>
          <w:sz w:val="30"/>
          <w:szCs w:val="30"/>
        </w:rPr>
        <w:t>一是巩固科普渠道，提升科普传播效能</w:t>
      </w:r>
      <w:r>
        <w:rPr>
          <w:rFonts w:hint="eastAsia" w:ascii="仿宋" w:hAnsi="仿宋" w:eastAsia="仿宋" w:cs="仿宋"/>
          <w:sz w:val="30"/>
          <w:szCs w:val="30"/>
        </w:rPr>
        <w:t>。聚焦科普宣传核心要点，开展精准化、多样化科普活动，如，深入集市农村开展“银龄跨越数字鸿沟”科普专项行动5场。</w:t>
      </w:r>
      <w:r>
        <w:rPr>
          <w:rFonts w:hint="eastAsia" w:ascii="仿宋" w:hAnsi="仿宋" w:eastAsia="仿宋" w:cs="仿宋"/>
          <w:b/>
          <w:bCs/>
          <w:sz w:val="30"/>
          <w:szCs w:val="30"/>
        </w:rPr>
        <w:t>二是深化科技活动，推动科学教育全面普及</w:t>
      </w:r>
      <w:r>
        <w:rPr>
          <w:rFonts w:hint="eastAsia" w:ascii="仿宋" w:hAnsi="仿宋" w:eastAsia="仿宋" w:cs="仿宋"/>
          <w:sz w:val="30"/>
          <w:szCs w:val="30"/>
        </w:rPr>
        <w:t>。</w:t>
      </w:r>
      <w:r>
        <w:rPr>
          <w:rFonts w:hint="eastAsia" w:ascii="仿宋" w:hAnsi="仿宋" w:eastAsia="仿宋" w:cs="仿宋"/>
          <w:kern w:val="0"/>
          <w:sz w:val="30"/>
          <w:szCs w:val="30"/>
        </w:rPr>
        <w:t>以科技竞赛和科技活动为载体，完善科普教育活动内容</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组织开展全县首届青少年学科素养大赛、青少年科技创新大赛，报送的科教作品获第38届全国青少年科技创新大赛三等奖。</w:t>
      </w:r>
      <w:r>
        <w:rPr>
          <w:rFonts w:hint="eastAsia" w:ascii="仿宋" w:hAnsi="仿宋" w:eastAsia="仿宋" w:cs="仿宋"/>
          <w:b/>
          <w:bCs/>
          <w:sz w:val="30"/>
          <w:szCs w:val="30"/>
        </w:rPr>
        <w:t>三是融合科普与“双减”，助力未成年人思想道德建设</w:t>
      </w:r>
      <w:r>
        <w:rPr>
          <w:rFonts w:hint="eastAsia" w:ascii="仿宋" w:hAnsi="仿宋" w:eastAsia="仿宋" w:cs="仿宋"/>
          <w:sz w:val="30"/>
          <w:szCs w:val="30"/>
        </w:rPr>
        <w:t>。</w:t>
      </w:r>
      <w:r>
        <w:rPr>
          <w:rFonts w:hint="eastAsia" w:ascii="仿宋" w:hAnsi="仿宋" w:eastAsia="仿宋" w:cs="仿宋"/>
          <w:kern w:val="0"/>
          <w:sz w:val="30"/>
          <w:szCs w:val="30"/>
        </w:rPr>
        <w:t>围绕未成年人工作，发挥科普职能，强化活动载体，县“瑶都红”科技志愿服务队多形式开展科教活动。</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02" w:firstLineChars="200"/>
        <w:jc w:val="both"/>
        <w:textAlignment w:val="auto"/>
        <w:rPr>
          <w:rFonts w:hint="eastAsia" w:ascii="仿宋" w:hAnsi="仿宋" w:eastAsia="仿宋" w:cs="仿宋"/>
          <w:b/>
          <w:bCs/>
          <w:sz w:val="30"/>
          <w:szCs w:val="30"/>
        </w:rPr>
      </w:pPr>
      <w:r>
        <w:rPr>
          <w:rFonts w:hint="eastAsia" w:ascii="仿宋" w:hAnsi="仿宋" w:eastAsia="仿宋" w:cs="仿宋"/>
          <w:b/>
          <w:bCs/>
          <w:sz w:val="30"/>
          <w:szCs w:val="30"/>
        </w:rPr>
        <w:t>五、项目存在的问题和改进措施</w:t>
      </w:r>
    </w:p>
    <w:p>
      <w:pPr>
        <w:pStyle w:val="11"/>
        <w:keepNext w:val="0"/>
        <w:keepLines w:val="0"/>
        <w:pageBreakBefore w:val="0"/>
        <w:numPr>
          <w:ilvl w:val="0"/>
          <w:numId w:val="0"/>
        </w:numPr>
        <w:kinsoku/>
        <w:wordWrap/>
        <w:overflowPunct/>
        <w:topLinePunct w:val="0"/>
        <w:autoSpaceDE/>
        <w:autoSpaceDN/>
        <w:bidi w:val="0"/>
        <w:adjustRightInd/>
        <w:snapToGrid w:val="0"/>
        <w:spacing w:before="0" w:beforeAutospacing="0" w:after="0" w:afterAutospacing="0" w:line="540" w:lineRule="exact"/>
        <w:ind w:firstLine="600" w:firstLineChars="200"/>
        <w:jc w:val="both"/>
        <w:textAlignment w:val="auto"/>
        <w:rPr>
          <w:rFonts w:hint="eastAsia" w:ascii="仿宋" w:hAnsi="仿宋" w:eastAsia="仿宋" w:cs="仿宋"/>
          <w:kern w:val="0"/>
          <w:sz w:val="30"/>
          <w:szCs w:val="30"/>
          <w:highlight w:val="none"/>
          <w:lang w:val="en-US" w:eastAsia="zh-CN" w:bidi="ar-SA"/>
        </w:rPr>
      </w:pPr>
      <w:r>
        <w:rPr>
          <w:rFonts w:hint="eastAsia" w:ascii="仿宋" w:hAnsi="仿宋" w:eastAsia="仿宋" w:cs="仿宋"/>
          <w:kern w:val="0"/>
          <w:sz w:val="30"/>
          <w:szCs w:val="30"/>
          <w:highlight w:val="none"/>
          <w:lang w:val="en-US" w:eastAsia="zh-CN" w:bidi="ar-SA"/>
        </w:rPr>
        <w:t>一是预算编制有待进一步加强，确保预算执行力度，预算编制与实际支出项目存在差异。</w:t>
      </w:r>
    </w:p>
    <w:p>
      <w:pPr>
        <w:keepNext w:val="0"/>
        <w:keepLines w:val="0"/>
        <w:pageBreakBefore w:val="0"/>
        <w:widowControl w:val="0"/>
        <w:kinsoku/>
        <w:wordWrap/>
        <w:overflowPunct/>
        <w:topLinePunct w:val="0"/>
        <w:autoSpaceDE/>
        <w:autoSpaceDN/>
        <w:bidi w:val="0"/>
        <w:adjustRightInd/>
        <w:spacing w:line="540" w:lineRule="exact"/>
        <w:ind w:firstLine="600" w:firstLineChars="200"/>
        <w:jc w:val="both"/>
        <w:textAlignment w:val="auto"/>
        <w:rPr>
          <w:rFonts w:hint="eastAsia" w:ascii="仿宋" w:hAnsi="仿宋" w:eastAsia="仿宋" w:cs="仿宋"/>
          <w:sz w:val="30"/>
          <w:szCs w:val="30"/>
          <w:lang w:eastAsia="zh-CN"/>
        </w:rPr>
      </w:pPr>
      <w:r>
        <w:rPr>
          <w:rFonts w:hint="eastAsia" w:ascii="仿宋" w:hAnsi="仿宋" w:eastAsia="仿宋" w:cs="仿宋"/>
          <w:kern w:val="0"/>
          <w:sz w:val="30"/>
          <w:szCs w:val="30"/>
          <w:lang w:val="en-US" w:eastAsia="zh-CN" w:bidi="ar-SA"/>
        </w:rPr>
        <w:t>二是科</w:t>
      </w:r>
      <w:r>
        <w:rPr>
          <w:rFonts w:hint="eastAsia" w:ascii="仿宋" w:hAnsi="仿宋" w:eastAsia="仿宋" w:cs="仿宋"/>
          <w:sz w:val="30"/>
          <w:szCs w:val="30"/>
          <w:lang w:val="en-US" w:eastAsia="zh-CN"/>
        </w:rPr>
        <w:t>普工作能动性不足，各乡镇、各部门宣传力度和工作力度还不够，宣传不到位，工作难深入，各项综合协调机制尚未健全，人力物力财力需要进一步给予保障。</w:t>
      </w:r>
    </w:p>
    <w:p>
      <w:pPr>
        <w:keepNext w:val="0"/>
        <w:keepLines w:val="0"/>
        <w:pageBreakBefore w:val="0"/>
        <w:widowControl w:val="0"/>
        <w:kinsoku/>
        <w:wordWrap/>
        <w:overflowPunct/>
        <w:topLinePunct w:val="0"/>
        <w:autoSpaceDE/>
        <w:autoSpaceDN/>
        <w:bidi w:val="0"/>
        <w:adjustRightInd/>
        <w:spacing w:line="540" w:lineRule="exact"/>
        <w:ind w:firstLine="602" w:firstLineChars="200"/>
        <w:jc w:val="both"/>
        <w:textAlignment w:val="auto"/>
        <w:rPr>
          <w:rFonts w:hint="eastAsia" w:ascii="仿宋" w:hAnsi="仿宋" w:eastAsia="仿宋" w:cs="仿宋"/>
          <w:b/>
          <w:bCs/>
          <w:sz w:val="30"/>
          <w:szCs w:val="30"/>
        </w:rPr>
      </w:pPr>
      <w:r>
        <w:rPr>
          <w:rFonts w:hint="eastAsia" w:ascii="仿宋" w:hAnsi="仿宋" w:eastAsia="仿宋" w:cs="仿宋"/>
          <w:b/>
          <w:bCs/>
          <w:sz w:val="30"/>
          <w:szCs w:val="30"/>
        </w:rPr>
        <w:t>六、下一步改进工作的意见和建议</w:t>
      </w:r>
    </w:p>
    <w:p>
      <w:pPr>
        <w:keepNext w:val="0"/>
        <w:keepLines w:val="0"/>
        <w:pageBreakBefore w:val="0"/>
        <w:widowControl w:val="0"/>
        <w:kinsoku/>
        <w:wordWrap/>
        <w:overflowPunct/>
        <w:topLinePunct w:val="0"/>
        <w:autoSpaceDE/>
        <w:autoSpaceDN/>
        <w:bidi w:val="0"/>
        <w:adjustRightInd/>
        <w:spacing w:line="54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(一)加强项目实施过程管理和中期管理</w:t>
      </w:r>
      <w:r>
        <w:rPr>
          <w:rFonts w:hint="eastAsia" w:ascii="仿宋" w:hAnsi="仿宋" w:eastAsia="仿宋" w:cs="仿宋"/>
          <w:sz w:val="30"/>
          <w:szCs w:val="30"/>
          <w:lang w:eastAsia="zh-CN"/>
        </w:rPr>
        <w:t>；</w:t>
      </w:r>
      <w:r>
        <w:rPr>
          <w:rFonts w:hint="eastAsia" w:ascii="仿宋" w:hAnsi="仿宋" w:eastAsia="仿宋" w:cs="仿宋"/>
          <w:sz w:val="30"/>
          <w:szCs w:val="30"/>
        </w:rPr>
        <w:t>合理制定项目实施计划，质量指标设置，使项目达到预期目标</w:t>
      </w:r>
      <w:r>
        <w:rPr>
          <w:rFonts w:hint="eastAsia" w:ascii="仿宋" w:hAnsi="仿宋" w:eastAsia="仿宋" w:cs="仿宋"/>
          <w:sz w:val="30"/>
          <w:szCs w:val="30"/>
          <w:lang w:eastAsia="zh-CN"/>
        </w:rPr>
        <w:t>；</w:t>
      </w:r>
      <w:r>
        <w:rPr>
          <w:rFonts w:hint="eastAsia" w:ascii="仿宋" w:hAnsi="仿宋" w:eastAsia="仿宋" w:cs="仿宋"/>
          <w:sz w:val="30"/>
          <w:szCs w:val="30"/>
        </w:rPr>
        <w:t>健全财务管理制度，确定资金支出结构,规范资金的使用比例，做到专款专用，对资金使用的合规性与使用进度进行有效监控，</w:t>
      </w:r>
    </w:p>
    <w:p>
      <w:pPr>
        <w:keepNext w:val="0"/>
        <w:keepLines w:val="0"/>
        <w:pageBreakBefore w:val="0"/>
        <w:widowControl w:val="0"/>
        <w:kinsoku/>
        <w:wordWrap/>
        <w:overflowPunct/>
        <w:topLinePunct w:val="0"/>
        <w:autoSpaceDE/>
        <w:autoSpaceDN/>
        <w:bidi w:val="0"/>
        <w:adjustRightInd/>
        <w:spacing w:line="540" w:lineRule="exact"/>
        <w:ind w:firstLine="600" w:firstLineChars="200"/>
        <w:jc w:val="both"/>
        <w:textAlignment w:val="auto"/>
        <w:rPr>
          <w:rFonts w:hint="eastAsia" w:ascii="仿宋" w:hAnsi="仿宋" w:eastAsia="仿宋" w:cs="仿宋"/>
          <w:sz w:val="30"/>
          <w:szCs w:val="30"/>
          <w:lang w:eastAsia="zh-CN"/>
        </w:rPr>
      </w:pPr>
      <w:r>
        <w:rPr>
          <w:rFonts w:hint="eastAsia" w:ascii="仿宋" w:hAnsi="仿宋" w:eastAsia="仿宋" w:cs="仿宋"/>
          <w:sz w:val="30"/>
          <w:szCs w:val="30"/>
        </w:rPr>
        <w:t>(二)加强项目绩效管理，制定指向明确、具体细化和合理可行的总体绩效目标、年度绩效目标和绩效管理责任。提高财政资金使用效益</w:t>
      </w:r>
      <w:r>
        <w:rPr>
          <w:rFonts w:hint="eastAsia" w:ascii="仿宋" w:hAnsi="仿宋" w:eastAsia="仿宋" w:cs="仿宋"/>
          <w:sz w:val="30"/>
          <w:szCs w:val="30"/>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791044"/>
    <w:multiLevelType w:val="singleLevel"/>
    <w:tmpl w:val="B9791044"/>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F0026ED"/>
    <w:rsid w:val="000003EA"/>
    <w:rsid w:val="000E4169"/>
    <w:rsid w:val="00125552"/>
    <w:rsid w:val="00595B0E"/>
    <w:rsid w:val="00655672"/>
    <w:rsid w:val="00752977"/>
    <w:rsid w:val="007D03E5"/>
    <w:rsid w:val="008834CD"/>
    <w:rsid w:val="008A7695"/>
    <w:rsid w:val="00975925"/>
    <w:rsid w:val="00990E83"/>
    <w:rsid w:val="00A31E9B"/>
    <w:rsid w:val="00E30DEC"/>
    <w:rsid w:val="00E8530E"/>
    <w:rsid w:val="00F46B1E"/>
    <w:rsid w:val="00F53F08"/>
    <w:rsid w:val="00F81981"/>
    <w:rsid w:val="08BE1725"/>
    <w:rsid w:val="0F0026ED"/>
    <w:rsid w:val="1BE12FEC"/>
    <w:rsid w:val="22A03583"/>
    <w:rsid w:val="22D256E2"/>
    <w:rsid w:val="39ED01CA"/>
    <w:rsid w:val="3A5C58F5"/>
    <w:rsid w:val="434C2057"/>
    <w:rsid w:val="529F7F70"/>
    <w:rsid w:val="549D52AF"/>
    <w:rsid w:val="599B12CA"/>
    <w:rsid w:val="5AEF1584"/>
    <w:rsid w:val="5F0B6879"/>
    <w:rsid w:val="62404A8B"/>
    <w:rsid w:val="72B43F65"/>
    <w:rsid w:val="77D76C36"/>
    <w:rsid w:val="79FA55B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semiHidden="0"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eastAsia="宋体" w:cs="Times New Roman"/>
      <w:sz w:val="24"/>
      <w:szCs w:val="24"/>
    </w:rPr>
  </w:style>
  <w:style w:type="paragraph" w:styleId="3">
    <w:name w:val="Body Text Indent"/>
    <w:basedOn w:val="1"/>
    <w:qFormat/>
    <w:uiPriority w:val="99"/>
    <w:pPr>
      <w:ind w:firstLine="555"/>
    </w:pPr>
    <w:rPr>
      <w:rFonts w:ascii="仿宋_GB2312" w:eastAsia="仿宋_GB2312"/>
      <w:sz w:val="32"/>
    </w:rPr>
  </w:style>
  <w:style w:type="paragraph" w:styleId="4">
    <w:name w:val="footnote text"/>
    <w:basedOn w:val="1"/>
    <w:next w:val="1"/>
    <w:qFormat/>
    <w:uiPriority w:val="0"/>
    <w:pPr>
      <w:snapToGrid w:val="0"/>
      <w:jc w:val="left"/>
    </w:pPr>
    <w:rPr>
      <w:sz w:val="18"/>
      <w:szCs w:val="18"/>
    </w:rPr>
  </w:style>
  <w:style w:type="paragraph" w:styleId="5">
    <w:name w:val="Body Text First Indent 2"/>
    <w:basedOn w:val="3"/>
    <w:qFormat/>
    <w:uiPriority w:val="0"/>
    <w:pPr>
      <w:spacing w:line="560" w:lineRule="exact"/>
      <w:ind w:firstLine="420" w:firstLineChars="200"/>
    </w:pPr>
    <w:rPr>
      <w:rFonts w:ascii="Calibri" w:hAnsi="Calibri" w:cs="黑体"/>
      <w:sz w:val="28"/>
      <w:szCs w:val="22"/>
    </w:rPr>
  </w:style>
  <w:style w:type="paragraph" w:customStyle="1" w:styleId="8">
    <w:name w:val="样式1"/>
    <w:basedOn w:val="1"/>
    <w:qFormat/>
    <w:uiPriority w:val="99"/>
    <w:pPr>
      <w:ind w:firstLine="602" w:firstLineChars="200"/>
    </w:pPr>
    <w:rPr>
      <w:rFonts w:ascii="仿宋" w:hAnsi="仿宋" w:eastAsia="仿宋" w:cs="仿宋"/>
      <w:sz w:val="30"/>
      <w:szCs w:val="30"/>
    </w:rPr>
  </w:style>
  <w:style w:type="paragraph" w:customStyle="1" w:styleId="9">
    <w:name w:val="正文首缩两字 Char"/>
    <w:basedOn w:val="1"/>
    <w:qFormat/>
    <w:uiPriority w:val="99"/>
    <w:rPr>
      <w:rFonts w:ascii="Verdana" w:hAnsi="Verdana" w:cs="Verdana"/>
    </w:rPr>
  </w:style>
  <w:style w:type="paragraph" w:customStyle="1" w:styleId="10">
    <w:name w:val="List Paragraph_a0f507d5-6e28-4914-b37f-020b7d2b0f7c"/>
    <w:basedOn w:val="1"/>
    <w:qFormat/>
    <w:uiPriority w:val="34"/>
    <w:pPr>
      <w:widowControl w:val="0"/>
      <w:overflowPunct/>
      <w:autoSpaceDE/>
      <w:autoSpaceDN/>
      <w:adjustRightInd/>
      <w:ind w:firstLine="420" w:firstLineChars="200"/>
      <w:textAlignment w:val="auto"/>
    </w:pPr>
    <w:rPr>
      <w:rFonts w:ascii="Calibri" w:hAnsi="Calibri" w:eastAsia="仿宋"/>
      <w:kern w:val="2"/>
      <w:sz w:val="21"/>
      <w:szCs w:val="24"/>
    </w:rPr>
  </w:style>
  <w:style w:type="paragraph" w:customStyle="1" w:styleId="11">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4</Pages>
  <Words>263</Words>
  <Characters>276</Characters>
  <Lines>0</Lines>
  <Paragraphs>0</Paragraphs>
  <TotalTime>2</TotalTime>
  <ScaleCrop>false</ScaleCrop>
  <LinksUpToDate>false</LinksUpToDate>
  <CharactersWithSpaces>362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2023-05-05T00:59:00Z</dcterms:created>
  <dc:creator>树林</dc:creator>
  <cp:lastModifiedBy>Administrator</cp:lastModifiedBy>
  <cp:lastPrinted>2022-06-14T08:27:00Z</cp:lastPrinted>
  <dcterms:modified xsi:type="dcterms:W3CDTF">2025-04-27T00:44:49Z</dcterms:modified>
  <dc:title>自有房产未取得不动产权属证书证明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eyJoZGlkIjoiZTlkMWZhNDY4NTRjNzdjYTdlOWVmYjhiMjc2YTQ3NmYifQ==</vt:lpwstr>
  </property>
  <property fmtid="{D5CDD505-2E9C-101B-9397-08002B2CF9AE}" pid="4" name="ICV">
    <vt:lpwstr>9D2F2CE6719B4E06A035F03117630729_12</vt:lpwstr>
  </property>
</Properties>
</file>