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9E8470"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江华瑶族自治水口中学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202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年度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城乡义务教育生公用经费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绩效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报告</w:t>
      </w:r>
    </w:p>
    <w:p w14:paraId="6746DAB5"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 w14:paraId="0E5EB7CD"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一、项目概况</w:t>
      </w:r>
    </w:p>
    <w:p w14:paraId="70014F0A"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（一）实施单位基本情况</w:t>
      </w:r>
    </w:p>
    <w:p w14:paraId="1C943081"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我校是</w:t>
      </w:r>
      <w:r>
        <w:rPr>
          <w:rFonts w:hint="eastAsia" w:ascii="仿宋" w:hAnsi="仿宋" w:eastAsia="仿宋" w:cs="仿宋"/>
          <w:sz w:val="32"/>
          <w:szCs w:val="32"/>
        </w:rPr>
        <w:t>实行一套工作机构、一套领导班子,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0</w:t>
      </w:r>
      <w:r>
        <w:rPr>
          <w:rFonts w:hint="eastAsia" w:ascii="仿宋" w:hAnsi="仿宋" w:eastAsia="仿宋" w:cs="仿宋"/>
          <w:sz w:val="32"/>
          <w:szCs w:val="32"/>
        </w:rPr>
        <w:t>个内设机构,共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80</w:t>
      </w:r>
      <w:r>
        <w:rPr>
          <w:rFonts w:hint="eastAsia" w:ascii="仿宋" w:hAnsi="仿宋" w:eastAsia="仿宋" w:cs="仿宋"/>
          <w:sz w:val="32"/>
          <w:szCs w:val="32"/>
        </w:rPr>
        <w:t>名职工。专业技术人员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80</w:t>
      </w:r>
      <w:r>
        <w:rPr>
          <w:rFonts w:hint="eastAsia" w:ascii="仿宋" w:hAnsi="仿宋" w:eastAsia="仿宋" w:cs="仿宋"/>
          <w:sz w:val="32"/>
          <w:szCs w:val="32"/>
        </w:rPr>
        <w:t>名全部为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本科</w:t>
      </w:r>
      <w:r>
        <w:rPr>
          <w:rFonts w:hint="eastAsia" w:ascii="仿宋" w:hAnsi="仿宋" w:eastAsia="仿宋" w:cs="仿宋"/>
          <w:sz w:val="32"/>
          <w:szCs w:val="32"/>
        </w:rPr>
        <w:t>以上学历。</w:t>
      </w:r>
    </w:p>
    <w:p w14:paraId="7E7D4E2B"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（二）资金基本情况</w:t>
      </w:r>
    </w:p>
    <w:p w14:paraId="220F24C6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校城乡义务教育生公用经费115.638万。</w:t>
      </w:r>
    </w:p>
    <w:p w14:paraId="585E9D76">
      <w:pPr>
        <w:widowControl/>
        <w:spacing w:line="560" w:lineRule="exact"/>
        <w:ind w:firstLine="480" w:firstLineChars="15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（三）资金绩效目标</w:t>
      </w:r>
    </w:p>
    <w:p w14:paraId="65B10C80">
      <w:pPr>
        <w:widowControl/>
        <w:spacing w:line="560" w:lineRule="exact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年投入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用于保障义务教育学校的正常运转，保障中小学在教育教学活动、后勤服务等方面的正常开支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47FFC7C9">
      <w:pPr>
        <w:tabs>
          <w:tab w:val="center" w:pos="4153"/>
        </w:tabs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二、项目资金使用及管理情况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 w14:paraId="6FDA4AE3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专项总收入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115.638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，纳入了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年部门预算,资金均是通过县财政局直接下达用款指标至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水口中学</w:t>
      </w:r>
      <w:r>
        <w:rPr>
          <w:rFonts w:hint="eastAsia" w:ascii="仿宋" w:hAnsi="仿宋" w:eastAsia="仿宋" w:cs="仿宋"/>
          <w:sz w:val="32"/>
          <w:szCs w:val="32"/>
        </w:rPr>
        <w:t>。投入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用于保障学校的正常运转，保障学校在教育教学活动、后勤服务等方面的正常开支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31D79107">
      <w:p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校</w:t>
      </w:r>
      <w:r>
        <w:rPr>
          <w:rFonts w:hint="eastAsia" w:ascii="仿宋" w:hAnsi="仿宋" w:eastAsia="仿宋" w:cs="仿宋"/>
          <w:sz w:val="32"/>
          <w:szCs w:val="32"/>
        </w:rPr>
        <w:t>始终把资金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合理使用</w:t>
      </w:r>
      <w:r>
        <w:rPr>
          <w:rFonts w:hint="eastAsia" w:ascii="仿宋" w:hAnsi="仿宋" w:eastAsia="仿宋" w:cs="仿宋"/>
          <w:sz w:val="32"/>
          <w:szCs w:val="32"/>
        </w:rPr>
        <w:t>作为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学校教育活动，后勤服务</w:t>
      </w:r>
      <w:r>
        <w:rPr>
          <w:rFonts w:hint="eastAsia" w:ascii="仿宋" w:hAnsi="仿宋" w:eastAsia="仿宋" w:cs="仿宋"/>
          <w:sz w:val="32"/>
          <w:szCs w:val="32"/>
        </w:rPr>
        <w:t>的基础工作来抓，做到了专人管理、专账核算、专款专用。一是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财务室</w:t>
      </w:r>
      <w:r>
        <w:rPr>
          <w:rFonts w:hint="eastAsia" w:ascii="仿宋" w:hAnsi="仿宋" w:eastAsia="仿宋" w:cs="仿宋"/>
          <w:sz w:val="32"/>
          <w:szCs w:val="32"/>
        </w:rPr>
        <w:t>认真审核各种报账凭证的真实性、合法性、有效性和完整性，对不符合要求和超出规定使用范围的开支，不予报账，按照“先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比</w:t>
      </w:r>
      <w:r>
        <w:rPr>
          <w:rFonts w:hint="eastAsia" w:ascii="仿宋" w:hAnsi="仿宋" w:eastAsia="仿宋" w:cs="仿宋"/>
          <w:sz w:val="32"/>
          <w:szCs w:val="32"/>
        </w:rPr>
        <w:t>、后验、再报账付款”的拨款程序，严把资金拨付关，保证资金专款专用。二是实行了会计核算电算化。实行专人管理，专人储存，专账核算，工作效率和水平得到了进一步的提高。三是严格资金监管。项目在招标前进行单价预算评审，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购买服务过程</w:t>
      </w:r>
      <w:r>
        <w:rPr>
          <w:rFonts w:hint="eastAsia" w:ascii="仿宋" w:hAnsi="仿宋" w:eastAsia="仿宋" w:cs="仿宋"/>
          <w:sz w:val="32"/>
          <w:szCs w:val="32"/>
        </w:rPr>
        <w:t>中，资金管理人员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到实体店中多方对比，</w:t>
      </w:r>
      <w:r>
        <w:rPr>
          <w:rFonts w:hint="eastAsia" w:ascii="仿宋" w:hAnsi="仿宋" w:eastAsia="仿宋" w:cs="仿宋"/>
          <w:sz w:val="32"/>
          <w:szCs w:val="32"/>
        </w:rPr>
        <w:t>及时办理资金拨付手续。</w:t>
      </w:r>
    </w:p>
    <w:p w14:paraId="3F3476ED"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三、项目资金组织实施情况</w:t>
      </w:r>
    </w:p>
    <w:p w14:paraId="585F2897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校</w:t>
      </w:r>
      <w:r>
        <w:rPr>
          <w:rFonts w:hint="eastAsia" w:ascii="仿宋" w:hAnsi="仿宋" w:eastAsia="仿宋" w:cs="仿宋"/>
          <w:sz w:val="32"/>
          <w:szCs w:val="32"/>
        </w:rPr>
        <w:t>严格按照高标准资金管理要求，结合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</w:t>
      </w:r>
      <w:r>
        <w:rPr>
          <w:rFonts w:hint="eastAsia" w:ascii="仿宋" w:hAnsi="仿宋" w:eastAsia="仿宋" w:cs="仿宋"/>
          <w:sz w:val="32"/>
          <w:szCs w:val="32"/>
        </w:rPr>
        <w:t>专项资金管理相关政策和制度，使用和监管资金。为统筹抓好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校各个</w:t>
      </w:r>
      <w:r>
        <w:rPr>
          <w:rFonts w:hint="eastAsia" w:ascii="仿宋" w:hAnsi="仿宋" w:eastAsia="仿宋" w:cs="仿宋"/>
          <w:sz w:val="32"/>
          <w:szCs w:val="32"/>
        </w:rPr>
        <w:t>项目实施工作,确保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学校在教育教学活动、后勤服务等方面的正常开支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28F1B5FD"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为了进一步提高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学校</w:t>
      </w:r>
      <w:r>
        <w:rPr>
          <w:rFonts w:hint="eastAsia" w:ascii="仿宋" w:hAnsi="仿宋" w:eastAsia="仿宋" w:cs="仿宋"/>
          <w:sz w:val="32"/>
          <w:szCs w:val="32"/>
        </w:rPr>
        <w:t>项目建设和资金管理工作的透明度，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校</w:t>
      </w:r>
      <w:r>
        <w:rPr>
          <w:rFonts w:hint="eastAsia" w:ascii="仿宋" w:hAnsi="仿宋" w:eastAsia="仿宋" w:cs="仿宋"/>
          <w:sz w:val="32"/>
          <w:szCs w:val="32"/>
        </w:rPr>
        <w:t>向社会公布项目建设内容、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食堂采买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商店招标</w:t>
      </w:r>
      <w:r>
        <w:rPr>
          <w:rFonts w:hint="eastAsia" w:ascii="仿宋" w:hAnsi="仿宋" w:eastAsia="仿宋" w:cs="仿宋"/>
          <w:sz w:val="32"/>
          <w:szCs w:val="32"/>
        </w:rPr>
        <w:t>方案等内容，主动接受群众和社会监督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由县教育局</w:t>
      </w:r>
      <w:r>
        <w:rPr>
          <w:rFonts w:hint="eastAsia" w:ascii="仿宋" w:hAnsi="仿宋" w:eastAsia="仿宋" w:cs="仿宋"/>
          <w:sz w:val="32"/>
          <w:szCs w:val="32"/>
        </w:rPr>
        <w:t>进行公开招标，使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年度投标工作更规范。</w:t>
      </w:r>
    </w:p>
    <w:p w14:paraId="069B4A98">
      <w:pPr>
        <w:widowControl/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四、预算支出绩效情况</w:t>
      </w:r>
    </w:p>
    <w:p w14:paraId="0D765175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稳定的保障了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学校在教育教学活动、后勤服务等方面的正常开支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7469DA53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 w14:paraId="7BFA40EF">
      <w:pPr>
        <w:spacing w:line="560" w:lineRule="exact"/>
        <w:ind w:firstLine="640" w:firstLineChars="200"/>
        <w:jc w:val="center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江华瑶族自治县水口中学</w:t>
      </w:r>
    </w:p>
    <w:p w14:paraId="25C640BC">
      <w:pPr>
        <w:spacing w:line="560" w:lineRule="exact"/>
        <w:ind w:right="140" w:firstLine="640" w:firstLineChars="200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28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4EDD24EF">
      <w:pPr>
        <w:spacing w:line="560" w:lineRule="exact"/>
      </w:pPr>
    </w:p>
    <w:p w14:paraId="3D5C834E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C03539"/>
    <w:rsid w:val="23C03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2025-04-28T01:23:00Z</dcterms:created>
  <dc:creator>企业用户_241248685</dc:creator>
  <cp:lastModifiedBy>企业用户_241248685</cp:lastModifiedBy>
  <dcterms:modified xsi:type="dcterms:W3CDTF">2025-04-28T01:37:38Z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DB7EBCD42CA04D639CE356DC06F25523_11</vt:lpwstr>
  </property>
  <property fmtid="{D5CDD505-2E9C-101B-9397-08002B2CF9AE}" pid="4" name="KSOTemplateDocerSaveRecord">
    <vt:lpwstr>eyJoZGlkIjoiYmNkYjA4MzU4M2EzOTBlOGM0YjQyZGFmMTBhNDk0NzQiLCJ1c2VySWQiOiIxNTUxNjYxNTIxIn0=</vt:lpwstr>
  </property>
</Properties>
</file>