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江华瑶族自治县人民政府办公室</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印发《</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2022年度</w:t>
      </w:r>
      <w:r>
        <w:rPr>
          <w:rFonts w:hint="default" w:ascii="方正小标宋简体" w:hAnsi="方正小标宋简体" w:eastAsia="方正小标宋简体" w:cs="方正小标宋简体"/>
          <w:color w:val="000000" w:themeColor="text1"/>
          <w:sz w:val="44"/>
          <w:szCs w:val="44"/>
          <w:lang w:val="en"/>
          <w14:textFill>
            <w14:solidFill>
              <w14:schemeClr w14:val="tx1"/>
            </w14:solidFill>
          </w14:textFill>
        </w:rPr>
        <w:t>县</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政府重大行政决策</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事项目录</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的</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通知</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jc w:val="left"/>
        <w:textAlignment w:val="center"/>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各乡镇人民政府，县直各单位，江华国有林场，江华高新区，中央、省、市驻江华各单位：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center"/>
        <w:rPr>
          <w:rFonts w:hint="eastAsia" w:ascii="Times New Roman" w:hAnsi="Times New Roman" w:eastAsia="仿宋_GB2312" w:cs="Times New Roman"/>
          <w:color w:val="000000"/>
          <w:kern w:val="0"/>
          <w:sz w:val="32"/>
          <w:szCs w:val="32"/>
          <w:lang w:val="en" w:eastAsia="zh-CN"/>
        </w:rPr>
      </w:pPr>
      <w:r>
        <w:rPr>
          <w:rFonts w:hint="eastAsia" w:ascii="Times New Roman" w:hAnsi="Times New Roman" w:eastAsia="仿宋_GB2312" w:cs="Times New Roman"/>
          <w:color w:val="000000"/>
          <w:kern w:val="0"/>
          <w:sz w:val="32"/>
          <w:szCs w:val="32"/>
          <w:lang w:val="en-US" w:eastAsia="zh-CN"/>
        </w:rPr>
        <w:t>为落实重大行政决策程序，推进科学、民主、依法决策，根据《重大行政决策程序暂行条例》（国务院令第713号）、《湖南省行政程序规定》（省政府令第222号）等规定，经</w:t>
      </w:r>
      <w:r>
        <w:rPr>
          <w:rFonts w:hint="default" w:ascii="Times New Roman" w:hAnsi="Times New Roman" w:eastAsia="仿宋_GB2312" w:cs="Times New Roman"/>
          <w:color w:val="000000"/>
          <w:kern w:val="0"/>
          <w:sz w:val="32"/>
          <w:szCs w:val="32"/>
          <w:lang w:val="en" w:eastAsia="zh-CN"/>
        </w:rPr>
        <w:t>县</w:t>
      </w:r>
      <w:r>
        <w:rPr>
          <w:rFonts w:hint="eastAsia" w:ascii="Times New Roman" w:hAnsi="Times New Roman" w:eastAsia="仿宋_GB2312" w:cs="Times New Roman"/>
          <w:color w:val="000000"/>
          <w:kern w:val="0"/>
          <w:sz w:val="32"/>
          <w:szCs w:val="32"/>
          <w:lang w:val="en" w:eastAsia="zh-CN"/>
        </w:rPr>
        <w:t>人民</w:t>
      </w:r>
      <w:r>
        <w:rPr>
          <w:rFonts w:hint="eastAsia" w:ascii="Times New Roman" w:hAnsi="Times New Roman" w:eastAsia="仿宋_GB2312" w:cs="Times New Roman"/>
          <w:color w:val="000000"/>
          <w:kern w:val="0"/>
          <w:sz w:val="32"/>
          <w:szCs w:val="32"/>
          <w:lang w:val="en-US" w:eastAsia="zh-CN"/>
        </w:rPr>
        <w:t>政府同意，</w:t>
      </w:r>
      <w:r>
        <w:rPr>
          <w:rFonts w:hint="eastAsia" w:ascii="Times New Roman" w:hAnsi="Times New Roman" w:eastAsia="仿宋_GB2312" w:cs="Times New Roman"/>
          <w:color w:val="000000"/>
          <w:kern w:val="0"/>
          <w:sz w:val="32"/>
          <w:szCs w:val="32"/>
          <w:lang w:val="en" w:eastAsia="zh-CN"/>
        </w:rPr>
        <w:t>现将《</w:t>
      </w:r>
      <w:r>
        <w:rPr>
          <w:rFonts w:hint="eastAsia" w:ascii="Times New Roman" w:hAnsi="Times New Roman" w:eastAsia="仿宋_GB2312" w:cs="Times New Roman"/>
          <w:color w:val="000000"/>
          <w:kern w:val="0"/>
          <w:sz w:val="32"/>
          <w:szCs w:val="32"/>
          <w:lang w:val="en-US" w:eastAsia="zh-CN"/>
        </w:rPr>
        <w:t>2022年度</w:t>
      </w:r>
      <w:r>
        <w:rPr>
          <w:rFonts w:hint="default" w:ascii="Times New Roman" w:hAnsi="Times New Roman" w:eastAsia="仿宋_GB2312" w:cs="Times New Roman"/>
          <w:color w:val="000000"/>
          <w:kern w:val="0"/>
          <w:sz w:val="32"/>
          <w:szCs w:val="32"/>
          <w:lang w:val="en" w:eastAsia="zh-CN"/>
        </w:rPr>
        <w:t>县</w:t>
      </w:r>
      <w:r>
        <w:rPr>
          <w:rFonts w:hint="eastAsia" w:ascii="Times New Roman" w:hAnsi="Times New Roman" w:eastAsia="仿宋_GB2312" w:cs="Times New Roman"/>
          <w:color w:val="000000"/>
          <w:kern w:val="0"/>
          <w:sz w:val="32"/>
          <w:szCs w:val="32"/>
          <w:lang w:val="en-US" w:eastAsia="zh-CN"/>
        </w:rPr>
        <w:t>政府重大行政决策事项目录</w:t>
      </w:r>
      <w:r>
        <w:rPr>
          <w:rFonts w:hint="eastAsia" w:ascii="Times New Roman" w:hAnsi="Times New Roman" w:eastAsia="仿宋_GB2312" w:cs="Times New Roman"/>
          <w:color w:val="000000"/>
          <w:kern w:val="0"/>
          <w:sz w:val="32"/>
          <w:szCs w:val="32"/>
          <w:lang w:val="en" w:eastAsia="zh-CN"/>
        </w:rPr>
        <w:t>》印发给你们，并就有关工作通知如下：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center"/>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一、各承办单位要根据重大行政决策相关要求，及时起草决策草案并征求意见，认真落实公众参与、专家论证、风险评估、合法性审查、集体讨论决定等法定程序，未按规定履行相关程序的，不得提请</w:t>
      </w:r>
      <w:r>
        <w:rPr>
          <w:rFonts w:hint="default" w:ascii="Times New Roman" w:hAnsi="Times New Roman" w:eastAsia="仿宋_GB2312" w:cs="Times New Roman"/>
          <w:color w:val="000000"/>
          <w:kern w:val="0"/>
          <w:sz w:val="32"/>
          <w:szCs w:val="32"/>
          <w:lang w:val="en" w:eastAsia="zh-CN"/>
        </w:rPr>
        <w:t>县</w:t>
      </w:r>
      <w:r>
        <w:rPr>
          <w:rFonts w:hint="eastAsia" w:ascii="Times New Roman" w:hAnsi="Times New Roman" w:eastAsia="仿宋_GB2312" w:cs="Times New Roman"/>
          <w:color w:val="000000"/>
          <w:kern w:val="0"/>
          <w:sz w:val="32"/>
          <w:szCs w:val="32"/>
          <w:lang w:val="en-US" w:eastAsia="zh-CN"/>
        </w:rPr>
        <w:t>政府审议决策。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center"/>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二、各承办单位要加强重大行政决策的档案管理，及时将决策过程和决策实施中的文件资料收集整理归档，实现决策程序全过程记录。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center"/>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三、</w:t>
      </w:r>
      <w:r>
        <w:rPr>
          <w:rFonts w:hint="default" w:ascii="Times New Roman" w:hAnsi="Times New Roman" w:eastAsia="仿宋_GB2312" w:cs="Times New Roman"/>
          <w:color w:val="000000"/>
          <w:kern w:val="0"/>
          <w:sz w:val="32"/>
          <w:szCs w:val="32"/>
          <w:lang w:val="en" w:eastAsia="zh-CN"/>
        </w:rPr>
        <w:t>县</w:t>
      </w:r>
      <w:r>
        <w:rPr>
          <w:rFonts w:hint="eastAsia" w:ascii="Times New Roman" w:hAnsi="Times New Roman" w:eastAsia="仿宋_GB2312" w:cs="Times New Roman"/>
          <w:color w:val="000000"/>
          <w:kern w:val="0"/>
          <w:sz w:val="32"/>
          <w:szCs w:val="32"/>
          <w:lang w:val="en-US" w:eastAsia="zh-CN"/>
        </w:rPr>
        <w:t>政府办公室做好重大行政决策的协调工作，</w:t>
      </w:r>
      <w:r>
        <w:rPr>
          <w:rFonts w:hint="default" w:ascii="Times New Roman" w:hAnsi="Times New Roman" w:eastAsia="仿宋_GB2312" w:cs="Times New Roman"/>
          <w:color w:val="000000"/>
          <w:kern w:val="0"/>
          <w:sz w:val="32"/>
          <w:szCs w:val="32"/>
          <w:lang w:val="en" w:eastAsia="zh-CN"/>
        </w:rPr>
        <w:t>县</w:t>
      </w:r>
      <w:r>
        <w:rPr>
          <w:rFonts w:hint="eastAsia" w:ascii="Times New Roman" w:hAnsi="Times New Roman" w:eastAsia="仿宋_GB2312" w:cs="Times New Roman"/>
          <w:color w:val="000000"/>
          <w:kern w:val="0"/>
          <w:sz w:val="32"/>
          <w:szCs w:val="32"/>
          <w:lang w:val="en-US" w:eastAsia="zh-CN"/>
        </w:rPr>
        <w:t>司法行政部门做好重大行政决策的风险评估和合法性审查等方面的工作。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center"/>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四、</w:t>
      </w:r>
      <w:r>
        <w:rPr>
          <w:rFonts w:hint="default" w:ascii="Times New Roman" w:hAnsi="Times New Roman" w:eastAsia="仿宋_GB2312" w:cs="Times New Roman"/>
          <w:color w:val="000000"/>
          <w:kern w:val="0"/>
          <w:sz w:val="32"/>
          <w:szCs w:val="32"/>
          <w:lang w:val="en" w:eastAsia="zh-CN"/>
        </w:rPr>
        <w:t>县</w:t>
      </w:r>
      <w:r>
        <w:rPr>
          <w:rFonts w:hint="eastAsia" w:ascii="Times New Roman" w:hAnsi="Times New Roman" w:eastAsia="仿宋_GB2312" w:cs="Times New Roman"/>
          <w:color w:val="000000"/>
          <w:kern w:val="0"/>
          <w:sz w:val="32"/>
          <w:szCs w:val="32"/>
          <w:lang w:val="en-US" w:eastAsia="zh-CN"/>
        </w:rPr>
        <w:t>政府重大行政决策事项目录实行动态管理。根据县政府年度重点工作任务的实际情况，确需对目录进行调整的，承办单位应按照相关规定程序及时提请</w:t>
      </w:r>
      <w:r>
        <w:rPr>
          <w:rFonts w:hint="default" w:ascii="Times New Roman" w:hAnsi="Times New Roman" w:eastAsia="仿宋_GB2312" w:cs="Times New Roman"/>
          <w:color w:val="000000"/>
          <w:kern w:val="0"/>
          <w:sz w:val="32"/>
          <w:szCs w:val="32"/>
          <w:lang w:val="en" w:eastAsia="zh-CN"/>
        </w:rPr>
        <w:t>县</w:t>
      </w:r>
      <w:r>
        <w:rPr>
          <w:rFonts w:hint="eastAsia" w:ascii="Times New Roman" w:hAnsi="Times New Roman" w:eastAsia="仿宋_GB2312" w:cs="Times New Roman"/>
          <w:color w:val="000000"/>
          <w:kern w:val="0"/>
          <w:sz w:val="32"/>
          <w:szCs w:val="32"/>
          <w:lang w:val="en-US" w:eastAsia="zh-CN"/>
        </w:rPr>
        <w:t>政府进行调整。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center"/>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center"/>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附件：2022年度县政府重大行政决策事项目录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center"/>
        <w:rPr>
          <w:rFonts w:hint="eastAsia" w:ascii="Times New Roman" w:hAnsi="Times New Roman" w:eastAsia="仿宋_GB2312" w:cs="Times New Roman"/>
          <w:color w:val="000000"/>
          <w:kern w:val="0"/>
          <w:sz w:val="32"/>
          <w:szCs w:val="32"/>
          <w:lang w:val="en"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center"/>
        <w:rPr>
          <w:rFonts w:hint="eastAsia" w:ascii="Times New Roman" w:hAnsi="Times New Roman" w:eastAsia="仿宋_GB2312" w:cs="Times New Roman"/>
          <w:color w:val="000000"/>
          <w:kern w:val="0"/>
          <w:sz w:val="32"/>
          <w:szCs w:val="32"/>
          <w:lang w:val="en"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right"/>
        <w:textAlignment w:val="center"/>
        <w:rPr>
          <w:rFonts w:hint="eastAsia"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 w:eastAsia="zh-CN"/>
        </w:rPr>
        <w:t>江华瑶族自治县</w:t>
      </w:r>
      <w:r>
        <w:rPr>
          <w:rFonts w:hint="eastAsia" w:ascii="Times New Roman" w:hAnsi="Times New Roman" w:eastAsia="仿宋_GB2312" w:cs="Times New Roman"/>
          <w:color w:val="000000"/>
          <w:kern w:val="0"/>
          <w:sz w:val="32"/>
          <w:szCs w:val="32"/>
          <w:lang w:val="en-US" w:eastAsia="zh-CN"/>
        </w:rPr>
        <w:t>人民政府办公室</w:t>
      </w:r>
    </w:p>
    <w:p>
      <w:pPr>
        <w:keepNext w:val="0"/>
        <w:keepLines w:val="0"/>
        <w:pageBreakBefore w:val="0"/>
        <w:widowControl/>
        <w:kinsoku/>
        <w:wordWrap/>
        <w:overflowPunct/>
        <w:topLinePunct w:val="0"/>
        <w:autoSpaceDE/>
        <w:autoSpaceDN/>
        <w:bidi w:val="0"/>
        <w:adjustRightInd/>
        <w:snapToGrid/>
        <w:spacing w:line="560" w:lineRule="exact"/>
        <w:ind w:right="840" w:rightChars="400" w:firstLine="640" w:firstLineChars="200"/>
        <w:jc w:val="right"/>
        <w:textAlignment w:val="center"/>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2022年6月29日</w:t>
      </w:r>
    </w:p>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黑体" w:hAnsi="黑体" w:eastAsia="黑体" w:cs="黑体"/>
          <w:color w:val="000000" w:themeColor="text1"/>
          <w:sz w:val="32"/>
          <w:szCs w:val="32"/>
          <w:lang w:eastAsia="zh-CN"/>
          <w14:textFill>
            <w14:solidFill>
              <w14:schemeClr w14:val="tx1"/>
            </w14:solidFill>
          </w14:textFill>
        </w:rPr>
      </w:pPr>
      <w:bookmarkStart w:id="0" w:name="_GoBack"/>
      <w:bookmarkEnd w:id="0"/>
    </w:p>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p>
    <w:p>
      <w:pPr>
        <w:pStyle w:val="2"/>
        <w:ind w:left="0" w:leftChars="0" w:firstLine="0" w:firstLineChars="0"/>
        <w:rPr>
          <w:rFonts w:hint="eastAsia"/>
          <w:lang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lang w:val="en-US" w:eastAsia="zh-CN"/>
          <w14:textFill>
            <w14:solidFill>
              <w14:schemeClr w14:val="tx1"/>
            </w14:solidFill>
          </w14:textFill>
        </w:rPr>
        <w:t>2022年度县政府</w:t>
      </w:r>
      <w: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重大行政决策事项目录</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6308"/>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8"/>
                <w:szCs w:val="28"/>
              </w:rPr>
            </w:pPr>
            <w:r>
              <w:rPr>
                <w:rFonts w:hint="eastAsia" w:ascii="黑体" w:hAnsi="黑体" w:eastAsia="黑体" w:cs="黑体"/>
                <w:color w:val="000000"/>
                <w:kern w:val="0"/>
                <w:sz w:val="28"/>
                <w:szCs w:val="28"/>
              </w:rPr>
              <w:t>序号</w:t>
            </w:r>
          </w:p>
        </w:tc>
        <w:tc>
          <w:tcPr>
            <w:tcW w:w="6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8"/>
                <w:szCs w:val="28"/>
              </w:rPr>
            </w:pPr>
            <w:r>
              <w:rPr>
                <w:rFonts w:hint="eastAsia" w:ascii="黑体" w:hAnsi="黑体" w:eastAsia="黑体" w:cs="黑体"/>
                <w:color w:val="000000"/>
                <w:kern w:val="0"/>
                <w:sz w:val="28"/>
                <w:szCs w:val="28"/>
              </w:rPr>
              <w:t>决策事项名称</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黑体" w:eastAsia="黑体" w:cs="黑体"/>
                <w:sz w:val="28"/>
                <w:szCs w:val="28"/>
              </w:rPr>
            </w:pPr>
            <w:r>
              <w:rPr>
                <w:rFonts w:hint="eastAsia" w:ascii="黑体" w:hAnsi="黑体" w:eastAsia="黑体" w:cs="黑体"/>
                <w:color w:val="000000"/>
                <w:kern w:val="0"/>
                <w:sz w:val="28"/>
                <w:szCs w:val="28"/>
              </w:rPr>
              <w:t>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1</w:t>
            </w:r>
          </w:p>
        </w:tc>
        <w:tc>
          <w:tcPr>
            <w:tcW w:w="6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江华瑶族自治县开展城乡特殊困难群体权益风险集中排查工作方案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县民政局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2</w:t>
            </w:r>
          </w:p>
        </w:tc>
        <w:tc>
          <w:tcPr>
            <w:tcW w:w="6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江华瑶族自治县2022年农业保险实施方案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3</w:t>
            </w:r>
          </w:p>
        </w:tc>
        <w:tc>
          <w:tcPr>
            <w:tcW w:w="6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2022年乡镇有组织输送新增劳动力到江华高新区企业就业的实施意见</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县人社局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4</w:t>
            </w:r>
          </w:p>
        </w:tc>
        <w:tc>
          <w:tcPr>
            <w:tcW w:w="6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江华瑶族自治县机动车维修经营行业专项整治方案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县交通局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5</w:t>
            </w:r>
          </w:p>
        </w:tc>
        <w:tc>
          <w:tcPr>
            <w:tcW w:w="6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江华瑶族自治县关于做好2022年粮食生产工作的意见</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县农业农村局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6</w:t>
            </w:r>
          </w:p>
        </w:tc>
        <w:tc>
          <w:tcPr>
            <w:tcW w:w="6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江华瑶族自治县创建湖南省国家中医药综合改革示范区试点县建设方案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县卫健局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7</w:t>
            </w:r>
          </w:p>
        </w:tc>
        <w:tc>
          <w:tcPr>
            <w:tcW w:w="6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江华瑶族自治县乡镇综合应急（消防）救援队伍建设方案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0"/>
                <w:sz w:val="28"/>
                <w:szCs w:val="28"/>
                <w:lang w:eastAsia="zh-CN"/>
              </w:rPr>
            </w:pPr>
            <w:r>
              <w:rPr>
                <w:rFonts w:hint="default" w:ascii="Times New Roman" w:hAnsi="Times New Roman" w:eastAsia="仿宋_GB2312" w:cs="Times New Roman"/>
                <w:color w:val="000000"/>
                <w:kern w:val="0"/>
                <w:sz w:val="28"/>
                <w:szCs w:val="28"/>
                <w:lang w:val="en-US" w:eastAsia="zh-CN"/>
              </w:rPr>
              <w:t>8</w:t>
            </w:r>
          </w:p>
        </w:tc>
        <w:tc>
          <w:tcPr>
            <w:tcW w:w="6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江华瑶族自治县促进市场主体高质量发展实施方案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9</w:t>
            </w:r>
          </w:p>
        </w:tc>
        <w:tc>
          <w:tcPr>
            <w:tcW w:w="6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江华瑶族自治县深化“放管服”改革助推“五好”园区建设实施方案（试行）</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县行政审批服务局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10</w:t>
            </w:r>
          </w:p>
        </w:tc>
        <w:tc>
          <w:tcPr>
            <w:tcW w:w="63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江华瑶族自治县成品油零售市场专项整治暨“加油站数据信息实时采集系统”上线实施工作方案</w:t>
            </w:r>
          </w:p>
        </w:tc>
        <w:tc>
          <w:tcPr>
            <w:tcW w:w="15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县税务局</w:t>
            </w:r>
          </w:p>
        </w:tc>
      </w:tr>
    </w:tbl>
    <w:p>
      <w:pPr>
        <w:keepNext w:val="0"/>
        <w:keepLines w:val="0"/>
        <w:pageBreakBefore w:val="0"/>
        <w:widowControl/>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footerReference r:id="rId3" w:type="default"/>
      <w:pgSz w:w="11906" w:h="16838"/>
      <w:pgMar w:top="1984"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GRjNjM4MTBkZWQzN2ViN2I3NDE3M2M3N2QxM2IifQ=="/>
  </w:docVars>
  <w:rsids>
    <w:rsidRoot w:val="BBFF754D"/>
    <w:rsid w:val="1DDC509B"/>
    <w:rsid w:val="39E55C9F"/>
    <w:rsid w:val="683371A5"/>
    <w:rsid w:val="75FF09D7"/>
    <w:rsid w:val="77FB5CDB"/>
    <w:rsid w:val="7CFFE293"/>
    <w:rsid w:val="7FEF325A"/>
    <w:rsid w:val="9EFF00CC"/>
    <w:rsid w:val="9FDE8396"/>
    <w:rsid w:val="AE2DEAD4"/>
    <w:rsid w:val="BBFF754D"/>
    <w:rsid w:val="F3FF5577"/>
    <w:rsid w:val="F5BC23FF"/>
    <w:rsid w:val="FFC79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889</Words>
  <Characters>919</Characters>
  <Lines>0</Lines>
  <Paragraphs>0</Paragraphs>
  <TotalTime>23</TotalTime>
  <ScaleCrop>false</ScaleCrop>
  <LinksUpToDate>false</LinksUpToDate>
  <CharactersWithSpaces>919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2022-07-01T00:03:00Z</dcterms:created>
  <dc:creator>kylin</dc:creator>
  <cp:lastModifiedBy>无与伦比</cp:lastModifiedBy>
  <cp:lastPrinted>2022-07-04T16:26:00Z</cp:lastPrinted>
  <dcterms:modified xsi:type="dcterms:W3CDTF">2022-07-04T09:46:09Z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026DA47A8A904DE7A99B9AB1789AE188</vt:lpwstr>
  </property>
</Properties>
</file>