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outlineLvl w:val="9"/>
        <w:rPr>
          <w:rFonts w:hint="eastAsia" w:ascii="仿宋_GB2312" w:eastAsia="仿宋_GB2312"/>
          <w:sz w:val="32"/>
          <w:szCs w:val="32"/>
        </w:rPr>
      </w:pP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outlineLvl w:val="9"/>
        <w:rPr>
          <w:rFonts w:hint="eastAsia" w:ascii="仿宋_GB2312" w:eastAsia="仿宋_GB2312"/>
          <w:sz w:val="32"/>
          <w:szCs w:val="32"/>
        </w:rPr>
      </w:pP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outlineLvl w:val="9"/>
        <w:rPr>
          <w:rFonts w:hint="eastAsia" w:ascii="仿宋_GB2312" w:eastAsia="仿宋_GB2312"/>
          <w:sz w:val="32"/>
          <w:szCs w:val="32"/>
        </w:rPr>
      </w:pP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outlineLvl w:val="9"/>
        <w:rPr>
          <w:rFonts w:hint="eastAsia" w:ascii="仿宋_GB2312" w:eastAsia="仿宋_GB2312"/>
          <w:sz w:val="32"/>
          <w:szCs w:val="32"/>
        </w:rPr>
      </w:pP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outlineLvl w:val="9"/>
        <w:rPr>
          <w:rFonts w:hint="eastAsia" w:ascii="仿宋_GB2312" w:eastAsia="仿宋_GB2312"/>
          <w:sz w:val="32"/>
          <w:szCs w:val="32"/>
        </w:rPr>
      </w:pP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outlineLvl w:val="9"/>
        <w:rPr>
          <w:rFonts w:hint="eastAsia" w:ascii="仿宋_GB2312" w:eastAsia="仿宋_GB2312"/>
          <w:sz w:val="32"/>
          <w:szCs w:val="32"/>
        </w:rPr>
      </w:pPr>
      <w:bookmarkStart w:id="0" w:name="_GoBack"/>
      <w:bookmarkEnd w:id="0"/>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outlineLvl w:val="9"/>
        <w:rPr>
          <w:rFonts w:hint="eastAsia" w:ascii="仿宋_GB2312" w:eastAsia="仿宋_GB2312"/>
          <w:sz w:val="32"/>
          <w:szCs w:val="32"/>
        </w:rPr>
      </w:pP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jc w:val="center"/>
        <w:outlineLvl w:val="9"/>
        <w:rPr>
          <w:rFonts w:hint="eastAsia" w:ascii="仿宋_GB2312" w:eastAsia="仿宋_GB2312"/>
          <w:sz w:val="32"/>
          <w:szCs w:val="32"/>
        </w:rPr>
      </w:pPr>
      <w:r>
        <w:rPr>
          <w:rFonts w:hint="eastAsia" w:ascii="仿宋_GB2312" w:eastAsia="仿宋_GB2312"/>
          <w:sz w:val="32"/>
          <w:szCs w:val="32"/>
        </w:rPr>
        <w:t>江</w:t>
      </w:r>
      <w:r>
        <w:rPr>
          <w:rFonts w:hint="eastAsia" w:ascii="仿宋_GB2312" w:eastAsia="仿宋_GB2312"/>
          <w:sz w:val="32"/>
          <w:szCs w:val="32"/>
          <w:u w:val="none"/>
          <w:lang w:val="en-US" w:eastAsia="zh-CN"/>
        </w:rPr>
        <w:t>教</w:t>
      </w:r>
      <w:r>
        <w:rPr>
          <w:rFonts w:hint="eastAsia" w:ascii="仿宋_GB2312" w:eastAsia="仿宋_GB2312"/>
          <w:sz w:val="32"/>
          <w:szCs w:val="32"/>
        </w:rPr>
        <w:t>发〔20</w:t>
      </w:r>
      <w:r>
        <w:rPr>
          <w:rFonts w:hint="eastAsia" w:ascii="仿宋_GB2312" w:eastAsia="仿宋_GB2312"/>
          <w:sz w:val="32"/>
          <w:szCs w:val="32"/>
          <w:lang w:val="en-US" w:eastAsia="zh-CN"/>
        </w:rPr>
        <w:t>20</w:t>
      </w:r>
      <w:r>
        <w:rPr>
          <w:rFonts w:hint="eastAsia" w:ascii="仿宋_GB2312" w:eastAsia="仿宋_GB2312"/>
          <w:sz w:val="32"/>
          <w:szCs w:val="32"/>
        </w:rPr>
        <w:t>〕</w:t>
      </w:r>
      <w:r>
        <w:rPr>
          <w:rFonts w:hint="eastAsia" w:ascii="仿宋_GB2312" w:eastAsia="仿宋_GB2312"/>
          <w:sz w:val="32"/>
          <w:szCs w:val="32"/>
          <w:lang w:val="en-US" w:eastAsia="zh-CN"/>
        </w:rPr>
        <w:t>40</w:t>
      </w:r>
      <w:r>
        <w:rPr>
          <w:rFonts w:hint="eastAsia" w:ascii="仿宋_GB2312" w:eastAsia="仿宋_GB2312"/>
          <w:sz w:val="32"/>
          <w:szCs w:val="32"/>
        </w:rPr>
        <w:t>号</w:t>
      </w: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jc w:val="center"/>
        <w:outlineLvl w:val="9"/>
        <w:rPr>
          <w:rFonts w:hint="eastAsia" w:ascii="仿宋_GB2312" w:eastAsia="仿宋_GB2312"/>
          <w:sz w:val="32"/>
          <w:szCs w:val="32"/>
        </w:rPr>
      </w:pPr>
    </w:p>
    <w:p>
      <w:pPr>
        <w:pStyle w:val="7"/>
        <w:keepNext w:val="0"/>
        <w:keepLines w:val="0"/>
        <w:pageBreakBefore w:val="0"/>
        <w:kinsoku/>
        <w:wordWrap/>
        <w:overflowPunct/>
        <w:topLinePunct w:val="0"/>
        <w:autoSpaceDE/>
        <w:autoSpaceDN/>
        <w:bidi w:val="0"/>
        <w:snapToGrid/>
        <w:spacing w:before="0" w:beforeAutospacing="0" w:after="0" w:afterAutospacing="0" w:line="520" w:lineRule="exact"/>
        <w:ind w:left="0" w:right="0" w:rightChars="0" w:firstLine="456" w:firstLineChars="150"/>
        <w:outlineLvl w:val="9"/>
        <w:rPr>
          <w:rFonts w:hint="eastAsia" w:ascii="方正小标宋_GBK" w:eastAsia="方正小标宋_GBK"/>
          <w:bCs/>
          <w:spacing w:val="8"/>
          <w:w w:val="90"/>
          <w:sz w:val="32"/>
          <w:szCs w:val="32"/>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60" w:lineRule="exact"/>
        <w:ind w:left="0" w:leftChars="0" w:right="0" w:rightChars="0" w:firstLine="0" w:firstLineChars="0"/>
        <w:jc w:val="center"/>
        <w:textAlignment w:val="bottom"/>
        <w:outlineLvl w:val="9"/>
        <w:rPr>
          <w:rFonts w:hint="eastAsia" w:ascii="方正小标宋简体" w:hAnsi="方正小标宋简体" w:eastAsia="方正小标宋简体" w:cs="方正小标宋简体"/>
          <w:bCs/>
          <w:spacing w:val="8"/>
          <w:w w:val="90"/>
          <w:sz w:val="44"/>
          <w:szCs w:val="44"/>
        </w:rPr>
      </w:pPr>
      <w:r>
        <w:rPr>
          <w:rFonts w:hint="eastAsia" w:ascii="方正小标宋简体" w:hAnsi="方正小标宋简体" w:eastAsia="方正小标宋简体" w:cs="方正小标宋简体"/>
          <w:bCs/>
          <w:spacing w:val="8"/>
          <w:w w:val="90"/>
          <w:sz w:val="44"/>
          <w:szCs w:val="44"/>
        </w:rPr>
        <w:t>关于印发《</w:t>
      </w:r>
      <w:r>
        <w:rPr>
          <w:rFonts w:hint="eastAsia" w:ascii="方正小标宋简体" w:hAnsi="方正小标宋简体" w:eastAsia="方正小标宋简体" w:cs="方正小标宋简体"/>
          <w:bCs/>
          <w:spacing w:val="8"/>
          <w:w w:val="90"/>
          <w:sz w:val="44"/>
          <w:szCs w:val="44"/>
          <w:lang w:eastAsia="zh-CN"/>
        </w:rPr>
        <w:t>江华瑶族自治县</w:t>
      </w:r>
      <w:r>
        <w:rPr>
          <w:rFonts w:hint="eastAsia" w:ascii="方正小标宋简体" w:hAnsi="方正小标宋简体" w:eastAsia="方正小标宋简体" w:cs="方正小标宋简体"/>
          <w:bCs/>
          <w:spacing w:val="8"/>
          <w:w w:val="90"/>
          <w:sz w:val="44"/>
          <w:szCs w:val="44"/>
        </w:rPr>
        <w:t>20</w:t>
      </w:r>
      <w:r>
        <w:rPr>
          <w:rFonts w:hint="eastAsia" w:ascii="方正小标宋简体" w:hAnsi="方正小标宋简体" w:eastAsia="方正小标宋简体" w:cs="方正小标宋简体"/>
          <w:bCs/>
          <w:spacing w:val="8"/>
          <w:w w:val="90"/>
          <w:sz w:val="44"/>
          <w:szCs w:val="44"/>
          <w:lang w:val="en-US" w:eastAsia="zh-CN"/>
        </w:rPr>
        <w:t>20</w:t>
      </w:r>
      <w:r>
        <w:rPr>
          <w:rFonts w:hint="eastAsia" w:ascii="方正小标宋简体" w:hAnsi="方正小标宋简体" w:eastAsia="方正小标宋简体" w:cs="方正小标宋简体"/>
          <w:bCs/>
          <w:spacing w:val="8"/>
          <w:w w:val="90"/>
          <w:sz w:val="44"/>
          <w:szCs w:val="44"/>
        </w:rPr>
        <w:t>年义务教育学校秋季招生工作实施</w:t>
      </w:r>
      <w:r>
        <w:rPr>
          <w:rFonts w:hint="eastAsia" w:ascii="方正小标宋简体" w:hAnsi="方正小标宋简体" w:eastAsia="方正小标宋简体" w:cs="方正小标宋简体"/>
          <w:bCs/>
          <w:spacing w:val="8"/>
          <w:w w:val="90"/>
          <w:sz w:val="44"/>
          <w:szCs w:val="44"/>
          <w:lang w:eastAsia="zh-CN"/>
        </w:rPr>
        <w:t>意见</w:t>
      </w:r>
      <w:r>
        <w:rPr>
          <w:rFonts w:hint="eastAsia" w:ascii="方正小标宋简体" w:hAnsi="方正小标宋简体" w:eastAsia="方正小标宋简体" w:cs="方正小标宋简体"/>
          <w:bCs/>
          <w:spacing w:val="8"/>
          <w:w w:val="90"/>
          <w:sz w:val="44"/>
          <w:szCs w:val="44"/>
        </w:rPr>
        <w:t>》的通知</w:t>
      </w: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jc w:val="center"/>
        <w:outlineLvl w:val="9"/>
        <w:rPr>
          <w:rFonts w:hint="eastAsia" w:ascii="仿宋_GB2312" w:eastAsia="仿宋_GB2312"/>
          <w:b/>
          <w:sz w:val="32"/>
          <w:szCs w:val="32"/>
          <w:lang w:val="en-US" w:eastAsia="zh-CN"/>
        </w:rPr>
      </w:pP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jc w:val="center"/>
        <w:outlineLvl w:val="9"/>
        <w:rPr>
          <w:rFonts w:hint="eastAsia" w:ascii="仿宋_GB2312" w:eastAsia="仿宋_GB2312"/>
          <w:b/>
          <w:sz w:val="32"/>
          <w:szCs w:val="32"/>
          <w:lang w:val="en-US" w:eastAsia="zh-CN"/>
        </w:rPr>
      </w:pP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outlineLvl w:val="9"/>
        <w:rPr>
          <w:rFonts w:hint="eastAsia" w:ascii="仿宋_GB2312" w:eastAsia="仿宋_GB2312"/>
          <w:b/>
          <w:sz w:val="32"/>
          <w:szCs w:val="32"/>
          <w:lang w:val="en-US" w:eastAsia="zh-CN"/>
        </w:rPr>
      </w:pP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outlineLvl w:val="9"/>
        <w:rPr>
          <w:rFonts w:hint="eastAsia" w:ascii="仿宋_GB2312" w:eastAsia="仿宋_GB2312"/>
          <w:b/>
          <w:sz w:val="32"/>
          <w:szCs w:val="32"/>
        </w:rPr>
      </w:pPr>
      <w:r>
        <w:rPr>
          <w:rFonts w:hint="eastAsia" w:ascii="仿宋_GB2312" w:eastAsia="仿宋_GB2312"/>
          <w:b/>
          <w:sz w:val="32"/>
          <w:szCs w:val="32"/>
          <w:u w:val="none"/>
          <w:lang w:val="en-US" w:eastAsia="zh-CN"/>
        </w:rPr>
        <w:t>全县各义务教育学校</w:t>
      </w:r>
      <w:r>
        <w:rPr>
          <w:rFonts w:hint="eastAsia" w:ascii="仿宋_GB2312" w:eastAsia="仿宋_GB2312"/>
          <w:b/>
          <w:sz w:val="32"/>
          <w:szCs w:val="32"/>
          <w:lang w:eastAsia="zh-CN"/>
        </w:rPr>
        <w:t>：</w:t>
      </w: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firstLine="720"/>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江华瑶族自治县</w:t>
      </w: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年义务教育学校秋季招生工作实施</w:t>
      </w:r>
      <w:r>
        <w:rPr>
          <w:rFonts w:hint="eastAsia" w:ascii="仿宋_GB2312" w:eastAsia="仿宋_GB2312"/>
          <w:sz w:val="32"/>
          <w:szCs w:val="32"/>
          <w:lang w:eastAsia="zh-CN"/>
        </w:rPr>
        <w:t>意见</w:t>
      </w:r>
      <w:r>
        <w:rPr>
          <w:rFonts w:hint="eastAsia" w:ascii="仿宋_GB2312" w:eastAsia="仿宋_GB2312"/>
          <w:sz w:val="32"/>
          <w:szCs w:val="32"/>
        </w:rPr>
        <w:t>》已经</w:t>
      </w:r>
      <w:r>
        <w:rPr>
          <w:rFonts w:hint="eastAsia" w:ascii="仿宋_GB2312" w:eastAsia="仿宋_GB2312"/>
          <w:sz w:val="32"/>
          <w:szCs w:val="32"/>
          <w:u w:val="none"/>
          <w:lang w:val="en-US" w:eastAsia="zh-CN"/>
        </w:rPr>
        <w:t>局党组会议</w:t>
      </w:r>
      <w:r>
        <w:rPr>
          <w:rFonts w:hint="eastAsia" w:ascii="仿宋_GB2312" w:eastAsia="仿宋_GB2312"/>
          <w:sz w:val="32"/>
          <w:szCs w:val="32"/>
          <w:lang w:eastAsia="zh-CN"/>
        </w:rPr>
        <w:t>同意</w:t>
      </w:r>
      <w:r>
        <w:rPr>
          <w:rFonts w:hint="eastAsia" w:ascii="仿宋_GB2312" w:eastAsia="仿宋_GB2312"/>
          <w:sz w:val="32"/>
          <w:szCs w:val="32"/>
        </w:rPr>
        <w:t>，现印发给你们，请认真抓好落实。</w:t>
      </w:r>
    </w:p>
    <w:p>
      <w:pPr>
        <w:keepNext w:val="0"/>
        <w:keepLines w:val="0"/>
        <w:pageBreakBefore w:val="0"/>
        <w:tabs>
          <w:tab w:val="left" w:pos="2775"/>
        </w:tabs>
        <w:kinsoku/>
        <w:wordWrap/>
        <w:overflowPunct/>
        <w:topLinePunct w:val="0"/>
        <w:autoSpaceDE/>
        <w:autoSpaceDN/>
        <w:bidi w:val="0"/>
        <w:snapToGrid/>
        <w:spacing w:beforeAutospacing="0" w:afterAutospacing="0" w:line="520" w:lineRule="exact"/>
        <w:ind w:right="0" w:rightChars="0" w:firstLine="720"/>
        <w:outlineLvl w:val="9"/>
        <w:rPr>
          <w:rFonts w:hint="eastAsia" w:ascii="仿宋_GB2312" w:eastAsia="仿宋_GB2312"/>
          <w:b/>
          <w:sz w:val="32"/>
          <w:szCs w:val="32"/>
        </w:rPr>
      </w:pPr>
    </w:p>
    <w:p>
      <w:pPr>
        <w:pStyle w:val="7"/>
        <w:keepNext w:val="0"/>
        <w:keepLines w:val="0"/>
        <w:pageBreakBefore w:val="0"/>
        <w:kinsoku/>
        <w:wordWrap/>
        <w:overflowPunct/>
        <w:topLinePunct w:val="0"/>
        <w:autoSpaceDE/>
        <w:autoSpaceDN/>
        <w:bidi w:val="0"/>
        <w:snapToGrid/>
        <w:spacing w:before="0" w:beforeAutospacing="0" w:after="0" w:afterAutospacing="0" w:line="520" w:lineRule="exact"/>
        <w:ind w:left="0" w:right="0" w:rightChars="0"/>
        <w:jc w:val="center"/>
        <w:outlineLvl w:val="9"/>
        <w:rPr>
          <w:rFonts w:hint="eastAsia" w:ascii="方正小标宋_GBK" w:eastAsia="方正小标宋_GBK"/>
          <w:bCs/>
          <w:spacing w:val="8"/>
          <w:w w:val="90"/>
          <w:sz w:val="32"/>
          <w:szCs w:val="32"/>
        </w:rPr>
      </w:pPr>
      <w:r>
        <w:rPr>
          <w:rFonts w:hint="eastAsia" w:ascii="方正小标宋_GBK" w:eastAsia="方正小标宋_GBK"/>
          <w:bCs/>
          <w:spacing w:val="8"/>
          <w:w w:val="90"/>
          <w:sz w:val="32"/>
          <w:szCs w:val="32"/>
        </w:rPr>
        <w:t xml:space="preserve">                  </w:t>
      </w:r>
    </w:p>
    <w:p>
      <w:pPr>
        <w:pStyle w:val="7"/>
        <w:keepNext w:val="0"/>
        <w:keepLines w:val="0"/>
        <w:pageBreakBefore w:val="0"/>
        <w:kinsoku/>
        <w:wordWrap/>
        <w:overflowPunct/>
        <w:topLinePunct w:val="0"/>
        <w:autoSpaceDE/>
        <w:autoSpaceDN/>
        <w:bidi w:val="0"/>
        <w:snapToGrid/>
        <w:spacing w:before="0" w:beforeAutospacing="0" w:after="0" w:afterAutospacing="0" w:line="520" w:lineRule="exact"/>
        <w:ind w:left="0" w:right="0" w:rightChars="0"/>
        <w:jc w:val="center"/>
        <w:outlineLvl w:val="9"/>
        <w:rPr>
          <w:rFonts w:hint="eastAsia" w:ascii="方正小标宋_GBK" w:eastAsia="方正小标宋_GBK"/>
          <w:bCs/>
          <w:spacing w:val="8"/>
          <w:w w:val="90"/>
          <w:sz w:val="32"/>
          <w:szCs w:val="32"/>
        </w:rPr>
      </w:pPr>
      <w:r>
        <w:rPr>
          <w:rFonts w:hint="eastAsia" w:ascii="方正小标宋_GBK" w:eastAsia="方正小标宋_GBK"/>
          <w:bCs/>
          <w:spacing w:val="8"/>
          <w:w w:val="90"/>
          <w:sz w:val="32"/>
          <w:szCs w:val="32"/>
        </w:rPr>
        <w:t xml:space="preserve">     </w:t>
      </w:r>
    </w:p>
    <w:p>
      <w:pPr>
        <w:pStyle w:val="7"/>
        <w:keepNext w:val="0"/>
        <w:keepLines w:val="0"/>
        <w:pageBreakBefore w:val="0"/>
        <w:kinsoku/>
        <w:wordWrap/>
        <w:overflowPunct/>
        <w:topLinePunct w:val="0"/>
        <w:autoSpaceDE/>
        <w:autoSpaceDN/>
        <w:bidi w:val="0"/>
        <w:snapToGrid/>
        <w:spacing w:before="0" w:beforeAutospacing="0" w:after="0" w:afterAutospacing="0" w:line="520" w:lineRule="exact"/>
        <w:ind w:left="0" w:right="0" w:rightChars="0"/>
        <w:jc w:val="center"/>
        <w:outlineLvl w:val="9"/>
        <w:rPr>
          <w:rFonts w:hint="eastAsia" w:ascii="方正小标宋_GBK" w:eastAsia="方正小标宋_GBK"/>
          <w:bCs/>
          <w:spacing w:val="8"/>
          <w:w w:val="90"/>
          <w:sz w:val="32"/>
          <w:szCs w:val="32"/>
        </w:rPr>
      </w:pPr>
    </w:p>
    <w:p>
      <w:pPr>
        <w:pStyle w:val="7"/>
        <w:keepNext w:val="0"/>
        <w:keepLines w:val="0"/>
        <w:pageBreakBefore w:val="0"/>
        <w:kinsoku/>
        <w:wordWrap/>
        <w:overflowPunct/>
        <w:topLinePunct w:val="0"/>
        <w:autoSpaceDE/>
        <w:autoSpaceDN/>
        <w:bidi w:val="0"/>
        <w:snapToGrid/>
        <w:spacing w:before="0" w:beforeAutospacing="0" w:after="0" w:afterAutospacing="0" w:line="520" w:lineRule="exact"/>
        <w:ind w:left="0" w:right="0" w:rightChars="0"/>
        <w:jc w:val="center"/>
        <w:outlineLvl w:val="9"/>
        <w:rPr>
          <w:rFonts w:hint="default" w:ascii="仿宋_GB2312" w:hAnsi="仿宋_GB2312" w:eastAsia="仿宋_GB2312" w:cs="仿宋_GB2312"/>
          <w:bCs/>
          <w:spacing w:val="8"/>
          <w:w w:val="90"/>
          <w:sz w:val="32"/>
          <w:szCs w:val="32"/>
          <w:lang w:val="en-US" w:eastAsia="zh-CN"/>
        </w:rPr>
      </w:pPr>
      <w:r>
        <w:rPr>
          <w:rFonts w:hint="eastAsia" w:ascii="仿宋_GB2312" w:hAnsi="仿宋_GB2312" w:eastAsia="仿宋_GB2312" w:cs="仿宋_GB2312"/>
          <w:bCs/>
          <w:spacing w:val="8"/>
          <w:w w:val="90"/>
          <w:sz w:val="32"/>
          <w:szCs w:val="32"/>
        </w:rPr>
        <w:t xml:space="preserve"> </w:t>
      </w:r>
      <w:r>
        <w:rPr>
          <w:rFonts w:hint="eastAsia" w:ascii="仿宋_GB2312" w:hAnsi="仿宋_GB2312" w:eastAsia="仿宋_GB2312" w:cs="仿宋_GB2312"/>
          <w:bCs/>
          <w:spacing w:val="8"/>
          <w:w w:val="90"/>
          <w:sz w:val="32"/>
          <w:szCs w:val="32"/>
          <w:lang w:val="en-US" w:eastAsia="zh-CN"/>
        </w:rPr>
        <w:t xml:space="preserve">                         </w:t>
      </w:r>
      <w:r>
        <w:rPr>
          <w:rFonts w:hint="eastAsia" w:ascii="仿宋_GB2312" w:hAnsi="仿宋_GB2312" w:eastAsia="仿宋_GB2312" w:cs="仿宋_GB2312"/>
          <w:bCs/>
          <w:spacing w:val="8"/>
          <w:w w:val="90"/>
          <w:sz w:val="32"/>
          <w:szCs w:val="32"/>
          <w:lang w:eastAsia="zh-CN"/>
        </w:rPr>
        <w:t>江华瑶族自治县</w:t>
      </w:r>
      <w:r>
        <w:rPr>
          <w:rFonts w:hint="eastAsia" w:ascii="仿宋_GB2312" w:hAnsi="仿宋_GB2312" w:eastAsia="仿宋_GB2312" w:cs="仿宋_GB2312"/>
          <w:bCs/>
          <w:spacing w:val="8"/>
          <w:w w:val="90"/>
          <w:sz w:val="32"/>
          <w:szCs w:val="32"/>
          <w:u w:val="none"/>
          <w:lang w:val="en-US" w:eastAsia="zh-CN"/>
        </w:rPr>
        <w:t>教育局</w:t>
      </w:r>
    </w:p>
    <w:p>
      <w:pPr>
        <w:pStyle w:val="7"/>
        <w:keepNext w:val="0"/>
        <w:keepLines w:val="0"/>
        <w:pageBreakBefore w:val="0"/>
        <w:kinsoku/>
        <w:wordWrap/>
        <w:overflowPunct/>
        <w:topLinePunct w:val="0"/>
        <w:autoSpaceDE/>
        <w:autoSpaceDN/>
        <w:bidi w:val="0"/>
        <w:snapToGrid/>
        <w:spacing w:before="0" w:beforeAutospacing="0" w:after="0" w:afterAutospacing="0" w:line="520" w:lineRule="exact"/>
        <w:ind w:left="0" w:right="0" w:rightChars="0"/>
        <w:jc w:val="center"/>
        <w:outlineLvl w:val="9"/>
        <w:rPr>
          <w:rFonts w:hint="eastAsia" w:ascii="方正小标宋_GBK" w:eastAsia="方正小标宋_GBK"/>
          <w:bCs/>
          <w:spacing w:val="8"/>
          <w:w w:val="90"/>
          <w:sz w:val="32"/>
          <w:szCs w:val="32"/>
        </w:rPr>
      </w:pPr>
      <w:r>
        <w:rPr>
          <w:rFonts w:hint="eastAsia" w:ascii="方正小标宋_GBK" w:eastAsia="方正小标宋_GBK"/>
          <w:bCs/>
          <w:spacing w:val="8"/>
          <w:w w:val="90"/>
          <w:sz w:val="32"/>
          <w:szCs w:val="32"/>
          <w:lang w:val="en-US" w:eastAsia="zh-CN"/>
        </w:rPr>
        <w:t xml:space="preserve">                           </w:t>
      </w:r>
      <w:r>
        <w:rPr>
          <w:rFonts w:hint="eastAsia" w:ascii="仿宋_GB2312" w:eastAsia="仿宋_GB2312"/>
          <w:kern w:val="2"/>
          <w:sz w:val="32"/>
          <w:szCs w:val="32"/>
        </w:rPr>
        <w:t>20</w:t>
      </w:r>
      <w:r>
        <w:rPr>
          <w:rFonts w:hint="eastAsia" w:ascii="仿宋_GB2312" w:eastAsia="仿宋_GB2312"/>
          <w:kern w:val="2"/>
          <w:sz w:val="32"/>
          <w:szCs w:val="32"/>
          <w:lang w:val="en-US" w:eastAsia="zh-CN"/>
        </w:rPr>
        <w:t>20</w:t>
      </w:r>
      <w:r>
        <w:rPr>
          <w:rFonts w:hint="eastAsia" w:ascii="仿宋_GB2312" w:eastAsia="仿宋_GB2312"/>
          <w:kern w:val="2"/>
          <w:sz w:val="32"/>
          <w:szCs w:val="32"/>
        </w:rPr>
        <w:t>年</w:t>
      </w:r>
      <w:r>
        <w:rPr>
          <w:rFonts w:hint="eastAsia" w:ascii="仿宋_GB2312" w:eastAsia="仿宋_GB2312"/>
          <w:kern w:val="2"/>
          <w:sz w:val="32"/>
          <w:szCs w:val="32"/>
          <w:lang w:val="en-US" w:eastAsia="zh-CN"/>
        </w:rPr>
        <w:t>8</w:t>
      </w:r>
      <w:r>
        <w:rPr>
          <w:rFonts w:hint="eastAsia" w:ascii="仿宋_GB2312" w:eastAsia="仿宋_GB2312"/>
          <w:kern w:val="2"/>
          <w:sz w:val="32"/>
          <w:szCs w:val="32"/>
        </w:rPr>
        <w:t>月</w:t>
      </w:r>
      <w:r>
        <w:rPr>
          <w:rFonts w:hint="eastAsia" w:ascii="仿宋_GB2312" w:eastAsia="仿宋_GB2312"/>
          <w:kern w:val="2"/>
          <w:sz w:val="32"/>
          <w:szCs w:val="32"/>
          <w:lang w:val="en-US" w:eastAsia="zh-CN"/>
        </w:rPr>
        <w:t xml:space="preserve">6 </w:t>
      </w:r>
      <w:r>
        <w:rPr>
          <w:rFonts w:hint="eastAsia" w:ascii="仿宋_GB2312" w:eastAsia="仿宋_GB2312"/>
          <w:kern w:val="2"/>
          <w:sz w:val="32"/>
          <w:szCs w:val="32"/>
        </w:rPr>
        <w:t>日</w:t>
      </w:r>
    </w:p>
    <w:p>
      <w:pPr>
        <w:pStyle w:val="7"/>
        <w:keepNext w:val="0"/>
        <w:keepLines w:val="0"/>
        <w:pageBreakBefore w:val="0"/>
        <w:kinsoku/>
        <w:wordWrap/>
        <w:overflowPunct/>
        <w:topLinePunct w:val="0"/>
        <w:autoSpaceDE/>
        <w:autoSpaceDN/>
        <w:bidi w:val="0"/>
        <w:snapToGrid/>
        <w:spacing w:before="0" w:beforeAutospacing="0" w:after="0" w:afterAutospacing="0" w:line="520" w:lineRule="exact"/>
        <w:ind w:left="0" w:right="0" w:rightChars="0"/>
        <w:jc w:val="center"/>
        <w:outlineLvl w:val="9"/>
        <w:rPr>
          <w:rFonts w:hint="eastAsia" w:ascii="方正小标宋_GBK" w:eastAsia="方正小标宋_GBK"/>
          <w:bCs/>
          <w:spacing w:val="8"/>
          <w:w w:val="90"/>
          <w:sz w:val="32"/>
          <w:szCs w:val="32"/>
        </w:rPr>
      </w:pPr>
    </w:p>
    <w:p>
      <w:pPr>
        <w:pStyle w:val="7"/>
        <w:keepNext w:val="0"/>
        <w:keepLines w:val="0"/>
        <w:pageBreakBefore w:val="0"/>
        <w:kinsoku/>
        <w:wordWrap/>
        <w:overflowPunct/>
        <w:topLinePunct w:val="0"/>
        <w:autoSpaceDE/>
        <w:autoSpaceDN/>
        <w:bidi w:val="0"/>
        <w:snapToGrid/>
        <w:spacing w:before="0" w:beforeAutospacing="0" w:after="0" w:afterAutospacing="0" w:line="520" w:lineRule="exact"/>
        <w:ind w:left="0" w:right="0" w:rightChars="0" w:firstLine="760" w:firstLineChars="250"/>
        <w:outlineLvl w:val="9"/>
        <w:rPr>
          <w:rFonts w:hint="eastAsia" w:ascii="方正小标宋_GBK" w:eastAsia="方正小标宋_GBK"/>
          <w:bCs/>
          <w:spacing w:val="8"/>
          <w:w w:val="90"/>
          <w:sz w:val="32"/>
          <w:szCs w:val="32"/>
        </w:rPr>
      </w:pP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60" w:lineRule="exact"/>
        <w:ind w:left="1" w:leftChars="0" w:right="0" w:rightChars="0" w:firstLine="0" w:firstLineChars="0"/>
        <w:jc w:val="center"/>
        <w:textAlignment w:val="bottom"/>
        <w:outlineLvl w:val="9"/>
        <w:rPr>
          <w:rFonts w:hint="eastAsia" w:ascii="方正小标宋简体" w:hAnsi="方正小标宋简体" w:eastAsia="方正小标宋简体" w:cs="方正小标宋简体"/>
          <w:bCs/>
          <w:spacing w:val="8"/>
          <w:w w:val="90"/>
          <w:sz w:val="44"/>
          <w:szCs w:val="44"/>
          <w:lang w:eastAsia="zh-CN"/>
        </w:rPr>
      </w:pPr>
      <w:r>
        <w:rPr>
          <w:rFonts w:hint="eastAsia" w:ascii="方正小标宋简体" w:hAnsi="方正小标宋简体" w:eastAsia="方正小标宋简体" w:cs="方正小标宋简体"/>
          <w:bCs/>
          <w:spacing w:val="8"/>
          <w:w w:val="90"/>
          <w:sz w:val="44"/>
          <w:szCs w:val="44"/>
          <w:lang w:eastAsia="zh-CN"/>
        </w:rPr>
        <w:t>江华瑶族自治县</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60" w:lineRule="exact"/>
        <w:ind w:left="1" w:leftChars="0" w:right="0" w:rightChars="0" w:firstLine="0" w:firstLineChars="0"/>
        <w:jc w:val="center"/>
        <w:textAlignment w:val="bottom"/>
        <w:outlineLvl w:val="9"/>
        <w:rPr>
          <w:rFonts w:hint="eastAsia" w:ascii="方正小标宋简体" w:hAnsi="方正小标宋简体" w:eastAsia="方正小标宋简体" w:cs="方正小标宋简体"/>
          <w:bCs/>
          <w:spacing w:val="8"/>
          <w:w w:val="90"/>
          <w:sz w:val="32"/>
          <w:szCs w:val="32"/>
          <w:lang w:eastAsia="zh-CN"/>
        </w:rPr>
      </w:pPr>
      <w:r>
        <w:rPr>
          <w:rFonts w:hint="eastAsia" w:ascii="方正小标宋简体" w:hAnsi="方正小标宋简体" w:eastAsia="方正小标宋简体" w:cs="方正小标宋简体"/>
          <w:bCs/>
          <w:spacing w:val="8"/>
          <w:w w:val="90"/>
          <w:sz w:val="44"/>
          <w:szCs w:val="44"/>
        </w:rPr>
        <w:t>义务教育学校20</w:t>
      </w:r>
      <w:r>
        <w:rPr>
          <w:rFonts w:hint="eastAsia" w:ascii="方正小标宋简体" w:hAnsi="方正小标宋简体" w:eastAsia="方正小标宋简体" w:cs="方正小标宋简体"/>
          <w:bCs/>
          <w:spacing w:val="8"/>
          <w:w w:val="90"/>
          <w:sz w:val="44"/>
          <w:szCs w:val="44"/>
          <w:lang w:val="en-US" w:eastAsia="zh-CN"/>
        </w:rPr>
        <w:t>20</w:t>
      </w:r>
      <w:r>
        <w:rPr>
          <w:rFonts w:hint="eastAsia" w:ascii="方正小标宋简体" w:hAnsi="方正小标宋简体" w:eastAsia="方正小标宋简体" w:cs="方正小标宋简体"/>
          <w:bCs/>
          <w:spacing w:val="8"/>
          <w:w w:val="90"/>
          <w:sz w:val="44"/>
          <w:szCs w:val="44"/>
        </w:rPr>
        <w:t>年秋季招生工作实施</w:t>
      </w:r>
      <w:r>
        <w:rPr>
          <w:rFonts w:hint="eastAsia" w:ascii="方正小标宋简体" w:hAnsi="方正小标宋简体" w:eastAsia="方正小标宋简体" w:cs="方正小标宋简体"/>
          <w:bCs/>
          <w:spacing w:val="8"/>
          <w:w w:val="90"/>
          <w:sz w:val="44"/>
          <w:szCs w:val="44"/>
          <w:lang w:eastAsia="zh-CN"/>
        </w:rPr>
        <w:t>意见</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left"/>
        <w:textAlignment w:val="auto"/>
        <w:rPr>
          <w:rFonts w:hint="eastAsia" w:ascii="仿宋_GB2312" w:hAnsi="仿宋_GB2312" w:eastAsia="仿宋_GB2312" w:cs="仿宋_GB2312"/>
          <w:sz w:val="30"/>
          <w:szCs w:val="30"/>
        </w:rPr>
      </w:pP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根据省教育厅《关于进一步规范普通中小学招生入学工作的实施意见》</w:t>
      </w:r>
      <w:r>
        <w:rPr>
          <w:rFonts w:hint="eastAsia" w:ascii="仿宋_GB2312" w:hAnsi="仿宋_GB2312" w:eastAsia="仿宋_GB2312" w:cs="仿宋_GB2312"/>
          <w:sz w:val="30"/>
          <w:szCs w:val="30"/>
          <w:lang w:eastAsia="zh-CN"/>
        </w:rPr>
        <w:t>（湘教发〔</w:t>
      </w:r>
      <w:r>
        <w:rPr>
          <w:rFonts w:hint="eastAsia" w:ascii="仿宋_GB2312" w:hAnsi="仿宋_GB2312" w:eastAsia="仿宋_GB2312" w:cs="仿宋_GB2312"/>
          <w:sz w:val="30"/>
          <w:szCs w:val="30"/>
          <w:lang w:val="en-US" w:eastAsia="zh-CN"/>
        </w:rPr>
        <w:t>2020</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13号</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和市教育局</w:t>
      </w:r>
      <w:r>
        <w:rPr>
          <w:rFonts w:hint="eastAsia" w:ascii="仿宋_GB2312" w:hAnsi="仿宋_GB2312" w:eastAsia="仿宋_GB2312" w:cs="仿宋_GB2312"/>
          <w:sz w:val="30"/>
          <w:szCs w:val="30"/>
          <w:lang w:eastAsia="zh-CN"/>
        </w:rPr>
        <w:t>《关于做好</w:t>
      </w:r>
      <w:r>
        <w:rPr>
          <w:rFonts w:hint="eastAsia" w:ascii="仿宋_GB2312" w:hAnsi="仿宋_GB2312" w:eastAsia="仿宋_GB2312" w:cs="仿宋_GB2312"/>
          <w:sz w:val="30"/>
          <w:szCs w:val="30"/>
          <w:lang w:val="en-US" w:eastAsia="zh-CN"/>
        </w:rPr>
        <w:t>2020年全市普通中小学招生工作的通知</w:t>
      </w:r>
      <w:r>
        <w:rPr>
          <w:rFonts w:hint="eastAsia" w:ascii="仿宋_GB2312" w:hAnsi="仿宋_GB2312" w:eastAsia="仿宋_GB2312" w:cs="仿宋_GB2312"/>
          <w:sz w:val="30"/>
          <w:szCs w:val="30"/>
          <w:lang w:eastAsia="zh-CN"/>
        </w:rPr>
        <w:t>》（</w:t>
      </w:r>
      <w:r>
        <w:rPr>
          <w:rFonts w:hint="eastAsia" w:ascii="仿宋_GB2312" w:eastAsia="仿宋_GB2312"/>
          <w:sz w:val="30"/>
          <w:szCs w:val="30"/>
        </w:rPr>
        <w:t>永教通〔2020〕21号</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精神，结合我县实际，</w:t>
      </w:r>
      <w:r>
        <w:rPr>
          <w:rFonts w:hint="eastAsia" w:ascii="仿宋_GB2312" w:hAnsi="仿宋_GB2312" w:eastAsia="仿宋_GB2312" w:cs="仿宋_GB2312"/>
          <w:sz w:val="30"/>
          <w:szCs w:val="30"/>
          <w:lang w:eastAsia="zh-CN"/>
        </w:rPr>
        <w:t>现就我县</w:t>
      </w:r>
      <w:r>
        <w:rPr>
          <w:rFonts w:hint="eastAsia" w:ascii="仿宋_GB2312" w:hAnsi="仿宋_GB2312" w:eastAsia="仿宋_GB2312" w:cs="仿宋_GB2312"/>
          <w:sz w:val="30"/>
          <w:szCs w:val="30"/>
          <w:lang w:val="en-US" w:eastAsia="zh-CN"/>
        </w:rPr>
        <w:t>2020年义务教育阶段学校秋季招生提出如下意见</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sz w:val="10"/>
          <w:szCs w:val="10"/>
          <w:lang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30"/>
          <w:szCs w:val="30"/>
          <w:lang w:val="en-US" w:eastAsia="zh-CN"/>
        </w:rPr>
      </w:pPr>
      <w:r>
        <w:rPr>
          <w:rFonts w:hint="eastAsia" w:ascii="黑体" w:hAnsi="黑体" w:eastAsia="黑体" w:cs="黑体"/>
          <w:sz w:val="30"/>
          <w:szCs w:val="30"/>
          <w:lang w:eastAsia="zh-CN"/>
        </w:rPr>
        <w:t>第一部分</w:t>
      </w:r>
      <w:r>
        <w:rPr>
          <w:rFonts w:hint="eastAsia" w:ascii="黑体" w:hAnsi="黑体" w:eastAsia="黑体" w:cs="黑体"/>
          <w:sz w:val="30"/>
          <w:szCs w:val="30"/>
          <w:lang w:val="en-US" w:eastAsia="zh-CN"/>
        </w:rPr>
        <w:t xml:space="preserve"> 总则</w:t>
      </w:r>
    </w:p>
    <w:p>
      <w:pPr>
        <w:keepNext w:val="0"/>
        <w:keepLines w:val="0"/>
        <w:pageBreakBefore w:val="0"/>
        <w:widowControl w:val="0"/>
        <w:kinsoku/>
        <w:wordWrap/>
        <w:overflowPunct/>
        <w:topLinePunct w:val="0"/>
        <w:autoSpaceDE/>
        <w:autoSpaceDN/>
        <w:bidi w:val="0"/>
        <w:adjustRightInd/>
        <w:snapToGrid/>
        <w:spacing w:line="260" w:lineRule="exact"/>
        <w:ind w:firstLine="200" w:firstLineChars="200"/>
        <w:textAlignment w:val="auto"/>
        <w:rPr>
          <w:rFonts w:hint="eastAsia" w:ascii="黑体" w:hAnsi="黑体" w:eastAsia="黑体" w:cs="黑体"/>
          <w:sz w:val="10"/>
          <w:szCs w:val="10"/>
        </w:rPr>
      </w:pP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一、指导思想</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以</w:t>
      </w:r>
      <w:r>
        <w:rPr>
          <w:rFonts w:hint="eastAsia" w:ascii="仿宋_GB2312" w:hAnsi="仿宋_GB2312" w:eastAsia="仿宋_GB2312" w:cs="仿宋_GB2312"/>
          <w:sz w:val="30"/>
          <w:szCs w:val="30"/>
          <w:lang w:eastAsia="zh-CN"/>
        </w:rPr>
        <w:t>习近平新时代中国特色社会主义思想</w:t>
      </w:r>
      <w:r>
        <w:rPr>
          <w:rFonts w:hint="eastAsia" w:ascii="仿宋_GB2312" w:hAnsi="仿宋_GB2312" w:eastAsia="仿宋_GB2312" w:cs="仿宋_GB2312"/>
          <w:sz w:val="30"/>
          <w:szCs w:val="30"/>
        </w:rPr>
        <w:t>为指导，全面贯彻落实</w:t>
      </w:r>
      <w:r>
        <w:rPr>
          <w:rFonts w:hint="eastAsia" w:ascii="仿宋_GB2312" w:hAnsi="仿宋_GB2312" w:eastAsia="仿宋_GB2312" w:cs="仿宋_GB2312"/>
          <w:sz w:val="30"/>
          <w:szCs w:val="30"/>
          <w:lang w:eastAsia="zh-CN"/>
        </w:rPr>
        <w:t>全国教育大会精神</w:t>
      </w:r>
      <w:r>
        <w:rPr>
          <w:rFonts w:hint="eastAsia" w:ascii="仿宋_GB2312" w:hAnsi="仿宋_GB2312" w:eastAsia="仿宋_GB2312" w:cs="仿宋_GB2312"/>
          <w:sz w:val="30"/>
          <w:szCs w:val="30"/>
        </w:rPr>
        <w:t>，建立健全义务教育招生入学制度，规范义务教育招生入学行为，切实保障义务教育的公益性、公平性和普惠性，促进教育公平和义务教育优质均衡发展。</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二、组织机构</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_GB2312" w:hAnsi="楷体_GB2312" w:eastAsia="楷体_GB2312" w:cs="楷体_GB2312"/>
          <w:b/>
          <w:bCs/>
          <w:sz w:val="30"/>
          <w:szCs w:val="30"/>
          <w:lang w:eastAsia="zh-CN"/>
        </w:rPr>
      </w:pPr>
      <w:r>
        <w:rPr>
          <w:rFonts w:hint="eastAsia" w:ascii="楷体_GB2312" w:hAnsi="楷体_GB2312" w:eastAsia="楷体_GB2312" w:cs="楷体_GB2312"/>
          <w:b/>
          <w:bCs/>
          <w:sz w:val="30"/>
          <w:szCs w:val="30"/>
          <w:lang w:eastAsia="zh-CN"/>
        </w:rPr>
        <w:t>（一）成立义务教育招生工作领导小组。</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顾</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lang w:eastAsia="zh-CN"/>
        </w:rPr>
        <w:t>问</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张</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lang w:eastAsia="zh-CN"/>
        </w:rPr>
        <w:t>恒</w:t>
      </w:r>
      <w:r>
        <w:rPr>
          <w:rFonts w:hint="eastAsia" w:ascii="仿宋_GB2312" w:hAnsi="仿宋_GB2312" w:eastAsia="仿宋_GB2312" w:cs="仿宋_GB2312"/>
          <w:sz w:val="30"/>
          <w:szCs w:val="30"/>
        </w:rPr>
        <w:t xml:space="preserve"> 黎</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sz w:val="30"/>
          <w:szCs w:val="30"/>
          <w:lang w:eastAsia="zh-CN"/>
        </w:rPr>
        <w:t>氢</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组</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长：唐孝任</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副组长：</w:t>
      </w:r>
      <w:r>
        <w:rPr>
          <w:rFonts w:hint="eastAsia" w:ascii="仿宋_GB2312" w:hAnsi="仿宋_GB2312" w:eastAsia="仿宋_GB2312" w:cs="仿宋_GB2312"/>
          <w:sz w:val="30"/>
          <w:szCs w:val="30"/>
          <w:lang w:eastAsia="zh-CN"/>
        </w:rPr>
        <w:t>鱼宗肆</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pacing w:val="-6"/>
          <w:sz w:val="30"/>
          <w:szCs w:val="30"/>
          <w:lang w:val="en-US" w:eastAsia="zh-CN"/>
        </w:rPr>
      </w:pPr>
      <w:r>
        <w:rPr>
          <w:rFonts w:hint="eastAsia" w:ascii="仿宋_GB2312" w:hAnsi="仿宋_GB2312" w:eastAsia="仿宋_GB2312" w:cs="仿宋_GB2312"/>
          <w:sz w:val="30"/>
          <w:szCs w:val="30"/>
        </w:rPr>
        <w:t>成  员：</w:t>
      </w:r>
      <w:r>
        <w:rPr>
          <w:rFonts w:hint="eastAsia" w:ascii="仿宋_GB2312" w:hAnsi="仿宋_GB2312" w:eastAsia="仿宋_GB2312" w:cs="仿宋_GB2312"/>
          <w:sz w:val="30"/>
          <w:szCs w:val="30"/>
          <w:lang w:eastAsia="zh-CN"/>
        </w:rPr>
        <w:t>县教育局班子成员</w:t>
      </w:r>
      <w:r>
        <w:rPr>
          <w:rFonts w:hint="eastAsia" w:ascii="仿宋_GB2312" w:hAnsi="仿宋_GB2312" w:eastAsia="仿宋_GB2312" w:cs="仿宋_GB2312"/>
          <w:spacing w:val="-6"/>
          <w:sz w:val="30"/>
          <w:szCs w:val="30"/>
          <w:lang w:eastAsia="zh-CN"/>
        </w:rPr>
        <w:t>、县教育局各股室长</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_GB2312" w:hAnsi="楷体_GB2312" w:eastAsia="楷体_GB2312" w:cs="楷体_GB2312"/>
          <w:b/>
          <w:bCs/>
          <w:sz w:val="30"/>
          <w:szCs w:val="30"/>
          <w:lang w:eastAsia="zh-CN"/>
        </w:rPr>
      </w:pPr>
      <w:r>
        <w:rPr>
          <w:rFonts w:hint="eastAsia" w:ascii="楷体_GB2312" w:hAnsi="楷体_GB2312" w:eastAsia="楷体_GB2312" w:cs="楷体_GB2312"/>
          <w:b/>
          <w:bCs/>
          <w:sz w:val="30"/>
          <w:szCs w:val="30"/>
          <w:lang w:eastAsia="zh-CN"/>
        </w:rPr>
        <w:t>（二）</w:t>
      </w:r>
      <w:r>
        <w:rPr>
          <w:rFonts w:hint="eastAsia" w:ascii="楷体_GB2312" w:hAnsi="楷体_GB2312" w:eastAsia="楷体_GB2312" w:cs="楷体_GB2312"/>
          <w:b/>
          <w:bCs/>
          <w:sz w:val="30"/>
          <w:szCs w:val="30"/>
        </w:rPr>
        <w:t>领导小组下设办公室</w:t>
      </w:r>
      <w:r>
        <w:rPr>
          <w:rFonts w:hint="eastAsia" w:ascii="楷体_GB2312" w:hAnsi="楷体_GB2312" w:eastAsia="楷体_GB2312" w:cs="楷体_GB2312"/>
          <w:b/>
          <w:bCs/>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主  任：</w:t>
      </w:r>
      <w:r>
        <w:rPr>
          <w:rFonts w:hint="eastAsia" w:ascii="仿宋_GB2312" w:hAnsi="仿宋_GB2312" w:eastAsia="仿宋_GB2312" w:cs="仿宋_GB2312"/>
          <w:sz w:val="30"/>
          <w:szCs w:val="30"/>
          <w:lang w:eastAsia="zh-CN"/>
        </w:rPr>
        <w:t>鱼宗肆</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成  员：</w:t>
      </w:r>
      <w:r>
        <w:rPr>
          <w:rFonts w:hint="eastAsia" w:ascii="仿宋_GB2312" w:hAnsi="仿宋_GB2312" w:eastAsia="仿宋_GB2312" w:cs="仿宋_GB2312"/>
          <w:sz w:val="30"/>
          <w:szCs w:val="30"/>
          <w:lang w:eastAsia="zh-CN"/>
        </w:rPr>
        <w:t>基教股、人事股、基建股、仪电站、计财股、</w:t>
      </w:r>
      <w:r>
        <w:rPr>
          <w:rFonts w:hint="eastAsia" w:ascii="仿宋_GB2312" w:hAnsi="仿宋_GB2312" w:eastAsia="仿宋_GB2312" w:cs="仿宋_GB2312"/>
          <w:sz w:val="30"/>
          <w:szCs w:val="30"/>
          <w:lang w:val="en-US" w:eastAsia="zh-CN"/>
        </w:rPr>
        <w:t>监察室工作人员，各义务教育学校校长。</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sz w:val="30"/>
          <w:szCs w:val="30"/>
          <w:lang w:eastAsia="zh-CN"/>
        </w:rPr>
      </w:pPr>
      <w:r>
        <w:rPr>
          <w:rFonts w:hint="eastAsia" w:ascii="黑体" w:hAnsi="黑体" w:eastAsia="黑体" w:cs="黑体"/>
          <w:sz w:val="30"/>
          <w:szCs w:val="30"/>
          <w:lang w:eastAsia="zh-CN"/>
        </w:rPr>
        <w:t>三、招生原则</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楷体_GB2312" w:hAnsi="楷体_GB2312" w:eastAsia="楷体_GB2312" w:cs="楷体_GB2312"/>
          <w:b/>
          <w:bCs/>
          <w:sz w:val="30"/>
          <w:szCs w:val="30"/>
          <w:lang w:val="en-US" w:eastAsia="zh-CN"/>
        </w:rPr>
        <w:t>（一）稳定均衡优质原则。</w:t>
      </w:r>
      <w:r>
        <w:rPr>
          <w:rFonts w:hint="eastAsia" w:ascii="仿宋_GB2312" w:hAnsi="仿宋_GB2312" w:eastAsia="仿宋_GB2312" w:cs="仿宋_GB2312"/>
          <w:b w:val="0"/>
          <w:bCs w:val="0"/>
          <w:sz w:val="30"/>
          <w:szCs w:val="30"/>
          <w:lang w:val="en-US" w:eastAsia="zh-CN"/>
        </w:rPr>
        <w:t>一是</w:t>
      </w:r>
      <w:r>
        <w:rPr>
          <w:rFonts w:hint="eastAsia" w:ascii="仿宋_GB2312" w:hAnsi="仿宋_GB2312" w:eastAsia="仿宋_GB2312" w:cs="仿宋_GB2312"/>
          <w:sz w:val="30"/>
          <w:szCs w:val="30"/>
          <w:lang w:val="en-US" w:eastAsia="zh-CN"/>
        </w:rPr>
        <w:t>以户籍证、房产证、居住证、务工证等为入学顺序、为入学依据的政策。二是整合城区公办初中资源，促进义务教育均衡发展、优质发展。三是公民办学校小学一、二、三、四年级不超过45人/班，初中所有年级不超过50人/班。</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楷体_GB2312" w:hAnsi="楷体_GB2312" w:eastAsia="楷体_GB2312" w:cs="楷体_GB2312"/>
          <w:b/>
          <w:bCs/>
          <w:sz w:val="30"/>
          <w:szCs w:val="30"/>
          <w:lang w:val="en-US" w:eastAsia="zh-CN"/>
        </w:rPr>
        <w:t>（二）划片免试就近原则。</w:t>
      </w:r>
      <w:r>
        <w:rPr>
          <w:rFonts w:hint="eastAsia" w:ascii="仿宋_GB2312" w:hAnsi="仿宋_GB2312" w:eastAsia="仿宋_GB2312" w:cs="仿宋_GB2312"/>
          <w:b w:val="0"/>
          <w:bCs w:val="0"/>
          <w:sz w:val="30"/>
          <w:szCs w:val="30"/>
          <w:lang w:val="en-US" w:eastAsia="zh-CN"/>
        </w:rPr>
        <w:t>一是</w:t>
      </w:r>
      <w:r>
        <w:rPr>
          <w:rFonts w:hint="eastAsia" w:ascii="仿宋_GB2312" w:hAnsi="仿宋_GB2312" w:eastAsia="仿宋_GB2312" w:cs="仿宋_GB2312"/>
          <w:sz w:val="30"/>
          <w:szCs w:val="30"/>
          <w:lang w:val="en-US" w:eastAsia="zh-CN"/>
        </w:rPr>
        <w:t>城区公办学校按照相对就近和划片的原则招生。二是实行免试入学规定，也不得以面试、面谈、评测等名义选拔学生。</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楷体_GB2312" w:hAnsi="楷体_GB2312" w:eastAsia="楷体_GB2312" w:cs="楷体_GB2312"/>
          <w:b/>
          <w:bCs/>
          <w:sz w:val="30"/>
          <w:szCs w:val="30"/>
          <w:lang w:val="en-US" w:eastAsia="zh-CN"/>
        </w:rPr>
        <w:t>（三）公开公平公正原则。</w:t>
      </w:r>
      <w:r>
        <w:rPr>
          <w:rFonts w:hint="eastAsia" w:ascii="仿宋_GB2312" w:hAnsi="仿宋_GB2312" w:eastAsia="仿宋_GB2312" w:cs="仿宋_GB2312"/>
          <w:sz w:val="30"/>
          <w:szCs w:val="30"/>
          <w:lang w:val="en-US" w:eastAsia="zh-CN"/>
        </w:rPr>
        <w:t>一是必须2014年8月31日（含31日）以前出生的适龄儿童才能就读小学。二是城区公民办学校不得自行接受报名，须在平台上统一接受报名，农村学校可自行接受报名。三是报名人数超过学校招生计划数时，须电脑随机排位确定入学名单。</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10"/>
          <w:szCs w:val="10"/>
          <w:lang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30"/>
          <w:szCs w:val="30"/>
        </w:rPr>
      </w:pPr>
      <w:r>
        <w:rPr>
          <w:rFonts w:hint="eastAsia" w:ascii="黑体" w:hAnsi="黑体" w:eastAsia="黑体" w:cs="黑体"/>
          <w:sz w:val="30"/>
          <w:szCs w:val="30"/>
          <w:lang w:eastAsia="zh-CN"/>
        </w:rPr>
        <w:t>第二部分</w:t>
      </w:r>
      <w:r>
        <w:rPr>
          <w:rFonts w:hint="eastAsia" w:ascii="黑体" w:hAnsi="黑体" w:eastAsia="黑体" w:cs="黑体"/>
          <w:sz w:val="30"/>
          <w:szCs w:val="30"/>
          <w:lang w:val="en-US" w:eastAsia="zh-CN"/>
        </w:rPr>
        <w:t xml:space="preserve"> </w:t>
      </w:r>
      <w:r>
        <w:rPr>
          <w:rFonts w:hint="eastAsia" w:ascii="黑体" w:hAnsi="黑体" w:eastAsia="黑体" w:cs="黑体"/>
          <w:sz w:val="30"/>
          <w:szCs w:val="30"/>
        </w:rPr>
        <w:t>小学招生</w:t>
      </w:r>
    </w:p>
    <w:p>
      <w:pPr>
        <w:keepNext w:val="0"/>
        <w:keepLines w:val="0"/>
        <w:pageBreakBefore w:val="0"/>
        <w:widowControl w:val="0"/>
        <w:kinsoku/>
        <w:wordWrap/>
        <w:overflowPunct/>
        <w:topLinePunct w:val="0"/>
        <w:autoSpaceDE/>
        <w:autoSpaceDN/>
        <w:bidi w:val="0"/>
        <w:adjustRightInd/>
        <w:snapToGrid/>
        <w:spacing w:line="260" w:lineRule="exact"/>
        <w:ind w:firstLine="201" w:firstLineChars="200"/>
        <w:textAlignment w:val="auto"/>
        <w:rPr>
          <w:rFonts w:hint="eastAsia" w:ascii="楷体_GB2312" w:hAnsi="楷体_GB2312" w:eastAsia="楷体_GB2312" w:cs="楷体_GB2312"/>
          <w:b/>
          <w:bCs/>
          <w:sz w:val="10"/>
          <w:szCs w:val="10"/>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_GB2312" w:hAnsi="楷体_GB2312" w:eastAsia="楷体_GB2312" w:cs="楷体_GB2312"/>
          <w:b/>
          <w:bCs/>
          <w:sz w:val="30"/>
          <w:szCs w:val="30"/>
          <w:lang w:val="en-US" w:eastAsia="zh-CN"/>
        </w:rPr>
      </w:pPr>
      <w:r>
        <w:rPr>
          <w:rFonts w:hint="eastAsia" w:ascii="黑体" w:hAnsi="黑体" w:eastAsia="黑体" w:cs="黑体"/>
          <w:b w:val="0"/>
          <w:bCs w:val="0"/>
          <w:sz w:val="30"/>
          <w:szCs w:val="30"/>
          <w:lang w:val="en-US" w:eastAsia="zh-CN"/>
        </w:rPr>
        <w:t>一、县城城区外小学一年级招生</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1.县城城区以外的适龄儿童直接到辖区学校报名</w:t>
      </w:r>
      <w:r>
        <w:rPr>
          <w:rFonts w:hint="eastAsia" w:ascii="仿宋_GB2312" w:hAnsi="仿宋_GB2312" w:eastAsia="仿宋_GB2312" w:cs="仿宋_GB2312"/>
          <w:sz w:val="30"/>
          <w:szCs w:val="30"/>
          <w:lang w:eastAsia="zh-CN"/>
        </w:rPr>
        <w:t>，实行免试入学，</w:t>
      </w:r>
      <w:r>
        <w:rPr>
          <w:rFonts w:hint="eastAsia" w:ascii="仿宋_GB2312" w:hAnsi="仿宋_GB2312" w:eastAsia="仿宋_GB2312" w:cs="仿宋_GB2312"/>
          <w:sz w:val="30"/>
          <w:szCs w:val="30"/>
        </w:rPr>
        <w:t>不得与“入园”“入班”挂钩。</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因学校布局调整被撤并的学校，原招生范围内的学生，并入学校在招生时必须无条件接收。</w:t>
      </w:r>
      <w:r>
        <w:rPr>
          <w:rFonts w:hint="eastAsia" w:ascii="仿宋_GB2312" w:hAnsi="仿宋_GB2312" w:eastAsia="仿宋_GB2312" w:cs="仿宋_GB2312"/>
          <w:sz w:val="30"/>
          <w:szCs w:val="30"/>
          <w:lang w:val="en-US" w:eastAsia="zh-CN"/>
        </w:rPr>
        <w:t>移民点的学生自愿到现辖区学校就读。</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_GB2312" w:hAnsi="楷体_GB2312" w:eastAsia="楷体_GB2312" w:cs="楷体_GB2312"/>
          <w:b/>
          <w:bCs/>
          <w:sz w:val="30"/>
          <w:szCs w:val="30"/>
          <w:lang w:val="en-US" w:eastAsia="zh-CN"/>
        </w:rPr>
      </w:pPr>
      <w:r>
        <w:rPr>
          <w:rFonts w:hint="eastAsia" w:ascii="黑体" w:hAnsi="黑体" w:eastAsia="黑体" w:cs="黑体"/>
          <w:b w:val="0"/>
          <w:bCs w:val="0"/>
          <w:sz w:val="30"/>
          <w:szCs w:val="30"/>
          <w:lang w:eastAsia="zh-CN"/>
        </w:rPr>
        <w:t>二、</w:t>
      </w:r>
      <w:r>
        <w:rPr>
          <w:rFonts w:hint="eastAsia" w:ascii="黑体" w:hAnsi="黑体" w:eastAsia="黑体" w:cs="黑体"/>
          <w:b w:val="0"/>
          <w:bCs w:val="0"/>
          <w:sz w:val="30"/>
          <w:szCs w:val="30"/>
          <w:lang w:val="en-US" w:eastAsia="zh-CN"/>
        </w:rPr>
        <w:t>县城城区小学一年级招生</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_GB2312" w:hAnsi="楷体_GB2312" w:eastAsia="楷体_GB2312" w:cs="楷体_GB2312"/>
          <w:b/>
          <w:bCs/>
          <w:sz w:val="30"/>
          <w:szCs w:val="30"/>
          <w:lang w:val="en-US" w:eastAsia="zh-CN"/>
        </w:rPr>
      </w:pPr>
      <w:r>
        <w:rPr>
          <w:rFonts w:hint="eastAsia" w:ascii="楷体_GB2312" w:hAnsi="楷体_GB2312" w:eastAsia="楷体_GB2312" w:cs="楷体_GB2312"/>
          <w:b/>
          <w:bCs/>
          <w:sz w:val="30"/>
          <w:szCs w:val="30"/>
          <w:lang w:val="en-US" w:eastAsia="zh-CN"/>
        </w:rPr>
        <w:t>（一）入学政策。</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lang w:eastAsia="zh-CN"/>
        </w:rPr>
        <w:t>年龄要求：</w:t>
      </w:r>
      <w:r>
        <w:rPr>
          <w:rFonts w:hint="eastAsia" w:ascii="仿宋_GB2312" w:hAnsi="仿宋_GB2312" w:eastAsia="仿宋_GB2312" w:cs="仿宋_GB2312"/>
          <w:sz w:val="30"/>
          <w:szCs w:val="30"/>
          <w:lang w:val="en-US" w:eastAsia="zh-CN"/>
        </w:rPr>
        <w:t>2014年8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1日</w:t>
      </w:r>
      <w:r>
        <w:rPr>
          <w:rFonts w:hint="eastAsia" w:ascii="仿宋_GB2312" w:hAnsi="仿宋_GB2312" w:eastAsia="仿宋_GB2312" w:cs="仿宋_GB2312"/>
          <w:sz w:val="30"/>
          <w:szCs w:val="30"/>
          <w:lang w:eastAsia="zh-CN"/>
        </w:rPr>
        <w:t>前</w:t>
      </w:r>
      <w:r>
        <w:rPr>
          <w:rFonts w:hint="eastAsia" w:ascii="仿宋_GB2312" w:hAnsi="仿宋_GB2312" w:eastAsia="仿宋_GB2312" w:cs="仿宋_GB2312"/>
          <w:sz w:val="30"/>
          <w:szCs w:val="30"/>
        </w:rPr>
        <w:t>（含8月31日）</w:t>
      </w:r>
      <w:r>
        <w:rPr>
          <w:rFonts w:hint="eastAsia" w:ascii="仿宋_GB2312" w:hAnsi="仿宋_GB2312" w:eastAsia="仿宋_GB2312" w:cs="仿宋_GB2312"/>
          <w:sz w:val="30"/>
          <w:szCs w:val="30"/>
          <w:lang w:eastAsia="zh-CN"/>
        </w:rPr>
        <w:t>出生，</w:t>
      </w:r>
      <w:r>
        <w:rPr>
          <w:rFonts w:hint="eastAsia" w:ascii="仿宋_GB2312" w:hAnsi="仿宋_GB2312" w:eastAsia="仿宋_GB2312" w:cs="仿宋_GB2312"/>
          <w:sz w:val="30"/>
          <w:szCs w:val="30"/>
        </w:rPr>
        <w:t>年满6周岁</w:t>
      </w:r>
      <w:r>
        <w:rPr>
          <w:rFonts w:hint="eastAsia" w:ascii="仿宋_GB2312" w:hAnsi="仿宋_GB2312" w:eastAsia="仿宋_GB2312" w:cs="仿宋_GB2312"/>
          <w:sz w:val="30"/>
          <w:szCs w:val="30"/>
          <w:lang w:eastAsia="zh-CN"/>
        </w:rPr>
        <w:t>的适龄儿童</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坚持按计划招生,严格控制班额</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具体</w:t>
      </w:r>
      <w:r>
        <w:rPr>
          <w:rFonts w:hint="eastAsia" w:ascii="仿宋_GB2312" w:hAnsi="仿宋_GB2312" w:eastAsia="仿宋_GB2312" w:cs="仿宋_GB2312"/>
          <w:sz w:val="30"/>
          <w:szCs w:val="30"/>
          <w:lang w:eastAsia="zh-CN"/>
        </w:rPr>
        <w:t>招生</w:t>
      </w:r>
      <w:r>
        <w:rPr>
          <w:rFonts w:hint="eastAsia" w:ascii="仿宋_GB2312" w:hAnsi="仿宋_GB2312" w:eastAsia="仿宋_GB2312" w:cs="仿宋_GB2312"/>
          <w:sz w:val="30"/>
          <w:szCs w:val="30"/>
        </w:rPr>
        <w:t>计划见附表。</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户籍在</w:t>
      </w:r>
      <w:r>
        <w:rPr>
          <w:rFonts w:hint="eastAsia" w:ascii="仿宋_GB2312" w:hAnsi="仿宋_GB2312" w:eastAsia="仿宋_GB2312" w:cs="仿宋_GB2312"/>
          <w:sz w:val="30"/>
          <w:szCs w:val="30"/>
          <w:lang w:eastAsia="zh-CN"/>
        </w:rPr>
        <w:t>县城城区学校辖区内</w:t>
      </w:r>
      <w:r>
        <w:rPr>
          <w:rFonts w:hint="eastAsia" w:ascii="仿宋_GB2312" w:hAnsi="仿宋_GB2312" w:eastAsia="仿宋_GB2312" w:cs="仿宋_GB2312"/>
          <w:sz w:val="30"/>
          <w:szCs w:val="30"/>
        </w:rPr>
        <w:t>的适龄儿童坚持</w:t>
      </w:r>
      <w:r>
        <w:rPr>
          <w:rFonts w:hint="eastAsia" w:ascii="仿宋_GB2312" w:hAnsi="仿宋_GB2312" w:eastAsia="仿宋_GB2312" w:cs="仿宋_GB2312"/>
          <w:sz w:val="30"/>
          <w:szCs w:val="30"/>
          <w:lang w:eastAsia="zh-CN"/>
        </w:rPr>
        <w:t>相对</w:t>
      </w:r>
      <w:r>
        <w:rPr>
          <w:rFonts w:hint="eastAsia" w:ascii="仿宋_GB2312" w:hAnsi="仿宋_GB2312" w:eastAsia="仿宋_GB2312" w:cs="仿宋_GB2312"/>
          <w:sz w:val="30"/>
          <w:szCs w:val="30"/>
        </w:rPr>
        <w:t>就近入学。</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eastAsia="zh-CN"/>
        </w:rPr>
        <w:t>沱江镇四联</w:t>
      </w:r>
      <w:r>
        <w:rPr>
          <w:rFonts w:hint="eastAsia" w:ascii="仿宋_GB2312" w:hAnsi="仿宋_GB2312" w:eastAsia="仿宋_GB2312" w:cs="仿宋_GB2312"/>
          <w:sz w:val="30"/>
          <w:szCs w:val="30"/>
        </w:rPr>
        <w:t>移民</w:t>
      </w:r>
      <w:r>
        <w:rPr>
          <w:rFonts w:hint="eastAsia" w:ascii="仿宋_GB2312" w:hAnsi="仿宋_GB2312" w:eastAsia="仿宋_GB2312" w:cs="仿宋_GB2312"/>
          <w:sz w:val="30"/>
          <w:szCs w:val="30"/>
          <w:lang w:eastAsia="zh-CN"/>
        </w:rPr>
        <w:t>点的</w:t>
      </w:r>
      <w:r>
        <w:rPr>
          <w:rFonts w:hint="eastAsia" w:ascii="仿宋_GB2312" w:hAnsi="仿宋_GB2312" w:eastAsia="仿宋_GB2312" w:cs="仿宋_GB2312"/>
          <w:sz w:val="30"/>
          <w:szCs w:val="30"/>
        </w:rPr>
        <w:t>子女原则上在</w:t>
      </w:r>
      <w:r>
        <w:rPr>
          <w:rFonts w:hint="eastAsia" w:ascii="仿宋_GB2312" w:hAnsi="仿宋_GB2312" w:eastAsia="仿宋_GB2312" w:cs="仿宋_GB2312"/>
          <w:sz w:val="30"/>
          <w:szCs w:val="30"/>
          <w:lang w:eastAsia="zh-CN"/>
        </w:rPr>
        <w:t>江华思源实验小学</w:t>
      </w:r>
      <w:r>
        <w:rPr>
          <w:rFonts w:hint="eastAsia" w:ascii="仿宋_GB2312" w:hAnsi="仿宋_GB2312" w:eastAsia="仿宋_GB2312" w:cs="仿宋_GB2312"/>
          <w:sz w:val="30"/>
          <w:szCs w:val="30"/>
        </w:rPr>
        <w:t>就读。</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坚持外来人员子女</w:t>
      </w:r>
      <w:r>
        <w:rPr>
          <w:rFonts w:hint="eastAsia" w:ascii="仿宋_GB2312" w:hAnsi="仿宋_GB2312" w:eastAsia="仿宋_GB2312" w:cs="仿宋_GB2312"/>
          <w:b w:val="0"/>
          <w:bCs/>
          <w:kern w:val="0"/>
          <w:sz w:val="30"/>
          <w:szCs w:val="30"/>
          <w:lang w:eastAsia="zh-CN"/>
        </w:rPr>
        <w:t>和</w:t>
      </w:r>
      <w:r>
        <w:rPr>
          <w:rFonts w:hint="eastAsia" w:ascii="仿宋_GB2312" w:hAnsi="仿宋_GB2312" w:eastAsia="仿宋_GB2312" w:cs="仿宋_GB2312"/>
          <w:b w:val="0"/>
          <w:bCs/>
          <w:kern w:val="0"/>
          <w:sz w:val="30"/>
          <w:szCs w:val="30"/>
        </w:rPr>
        <w:t>个体经营者</w:t>
      </w:r>
      <w:r>
        <w:rPr>
          <w:rFonts w:hint="eastAsia" w:ascii="仿宋_GB2312" w:hAnsi="仿宋_GB2312" w:eastAsia="仿宋_GB2312" w:cs="仿宋_GB2312"/>
          <w:sz w:val="30"/>
          <w:szCs w:val="30"/>
        </w:rPr>
        <w:t>到</w:t>
      </w:r>
      <w:r>
        <w:rPr>
          <w:rFonts w:hint="eastAsia" w:ascii="仿宋_GB2312" w:hAnsi="仿宋_GB2312" w:eastAsia="仿宋_GB2312" w:cs="仿宋_GB2312"/>
          <w:sz w:val="30"/>
          <w:szCs w:val="30"/>
          <w:lang w:eastAsia="zh-CN"/>
        </w:rPr>
        <w:t>居住地</w:t>
      </w:r>
      <w:r>
        <w:rPr>
          <w:rFonts w:hint="eastAsia" w:ascii="仿宋_GB2312" w:hAnsi="仿宋_GB2312" w:eastAsia="仿宋_GB2312" w:cs="仿宋_GB2312"/>
          <w:sz w:val="30"/>
          <w:szCs w:val="30"/>
        </w:rPr>
        <w:t>公办学校入学为主的原则。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val="0"/>
          <w:bCs/>
          <w:kern w:val="0"/>
          <w:sz w:val="30"/>
          <w:szCs w:val="30"/>
        </w:rPr>
        <w:t>无法提供相关</w:t>
      </w:r>
      <w:r>
        <w:rPr>
          <w:rFonts w:hint="eastAsia" w:ascii="仿宋_GB2312" w:hAnsi="仿宋_GB2312" w:eastAsia="仿宋_GB2312" w:cs="仿宋_GB2312"/>
          <w:b w:val="0"/>
          <w:bCs/>
          <w:kern w:val="0"/>
          <w:sz w:val="30"/>
          <w:szCs w:val="30"/>
          <w:lang w:eastAsia="zh-CN"/>
        </w:rPr>
        <w:t>证明材料</w:t>
      </w:r>
      <w:r>
        <w:rPr>
          <w:rFonts w:hint="eastAsia" w:ascii="仿宋_GB2312" w:hAnsi="仿宋_GB2312" w:eastAsia="仿宋_GB2312" w:cs="仿宋_GB2312"/>
          <w:b w:val="0"/>
          <w:bCs/>
          <w:kern w:val="0"/>
          <w:sz w:val="30"/>
          <w:szCs w:val="30"/>
        </w:rPr>
        <w:t>的学生，原则上回户籍地</w:t>
      </w:r>
      <w:r>
        <w:rPr>
          <w:rFonts w:hint="eastAsia" w:ascii="仿宋_GB2312" w:hAnsi="仿宋_GB2312" w:eastAsia="仿宋_GB2312" w:cs="仿宋_GB2312"/>
          <w:b w:val="0"/>
          <w:bCs/>
          <w:kern w:val="0"/>
          <w:sz w:val="30"/>
          <w:szCs w:val="30"/>
          <w:lang w:eastAsia="zh-CN"/>
        </w:rPr>
        <w:t>学校</w:t>
      </w:r>
      <w:r>
        <w:rPr>
          <w:rFonts w:hint="eastAsia" w:ascii="仿宋_GB2312" w:hAnsi="仿宋_GB2312" w:eastAsia="仿宋_GB2312" w:cs="仿宋_GB2312"/>
          <w:b w:val="0"/>
          <w:bCs/>
          <w:kern w:val="0"/>
          <w:sz w:val="30"/>
          <w:szCs w:val="30"/>
        </w:rPr>
        <w:t>就读。</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_GB2312" w:hAnsi="楷体_GB2312" w:eastAsia="楷体_GB2312" w:cs="楷体_GB2312"/>
          <w:sz w:val="30"/>
          <w:szCs w:val="30"/>
          <w:lang w:eastAsia="zh-CN"/>
        </w:rPr>
      </w:pPr>
      <w:r>
        <w:rPr>
          <w:rFonts w:hint="eastAsia" w:ascii="楷体_GB2312" w:hAnsi="楷体_GB2312" w:eastAsia="楷体_GB2312" w:cs="楷体_GB2312"/>
          <w:b/>
          <w:bCs/>
          <w:sz w:val="30"/>
          <w:szCs w:val="30"/>
          <w:lang w:val="en-US" w:eastAsia="zh-CN"/>
        </w:rPr>
        <w:t>（二）</w:t>
      </w:r>
      <w:r>
        <w:rPr>
          <w:rFonts w:hint="eastAsia" w:ascii="楷体_GB2312" w:hAnsi="楷体_GB2312" w:eastAsia="楷体_GB2312" w:cs="楷体_GB2312"/>
          <w:b/>
          <w:bCs/>
          <w:sz w:val="30"/>
          <w:szCs w:val="30"/>
          <w:lang w:eastAsia="zh-CN"/>
        </w:rPr>
        <w:t>信息上传。</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各适龄儿童的家长根据发布的</w:t>
      </w:r>
      <w:r>
        <w:rPr>
          <w:rFonts w:hint="eastAsia" w:ascii="仿宋_GB2312" w:hAnsi="仿宋_GB2312" w:eastAsia="仿宋_GB2312" w:cs="仿宋_GB2312"/>
          <w:sz w:val="30"/>
          <w:szCs w:val="30"/>
        </w:rPr>
        <w:t>报名时间</w:t>
      </w:r>
      <w:r>
        <w:rPr>
          <w:rFonts w:hint="eastAsia" w:ascii="仿宋_GB2312" w:hAnsi="仿宋_GB2312" w:eastAsia="仿宋_GB2312" w:cs="仿宋_GB2312"/>
          <w:sz w:val="30"/>
          <w:szCs w:val="30"/>
          <w:lang w:eastAsia="zh-CN"/>
        </w:rPr>
        <w:t>，按照城区各公办小学划定的招生范围</w:t>
      </w:r>
      <w:r>
        <w:rPr>
          <w:rFonts w:hint="eastAsia" w:ascii="仿宋_GB2312" w:hAnsi="仿宋_GB2312" w:eastAsia="仿宋_GB2312" w:cs="仿宋_GB2312"/>
          <w:b w:val="0"/>
          <w:bCs w:val="0"/>
          <w:sz w:val="30"/>
          <w:szCs w:val="30"/>
          <w:lang w:val="en-US" w:eastAsia="zh-CN"/>
        </w:rPr>
        <w:t>，具体的划片区域见招生公告</w:t>
      </w:r>
      <w:r>
        <w:rPr>
          <w:rFonts w:hint="eastAsia" w:ascii="仿宋_GB2312" w:hAnsi="仿宋_GB2312" w:eastAsia="仿宋_GB2312" w:cs="仿宋_GB2312"/>
          <w:sz w:val="30"/>
          <w:szCs w:val="30"/>
          <w:lang w:eastAsia="zh-CN"/>
        </w:rPr>
        <w:t>，在统一的招生平台上可以选择本范围内的公办学校</w:t>
      </w:r>
      <w:r>
        <w:rPr>
          <w:rFonts w:hint="eastAsia" w:ascii="仿宋_GB2312" w:hAnsi="仿宋_GB2312" w:eastAsia="仿宋_GB2312" w:cs="仿宋_GB2312"/>
          <w:sz w:val="30"/>
          <w:szCs w:val="30"/>
        </w:rPr>
        <w:t>报名</w:t>
      </w:r>
      <w:r>
        <w:rPr>
          <w:rFonts w:hint="eastAsia" w:ascii="仿宋_GB2312" w:hAnsi="仿宋_GB2312" w:eastAsia="仿宋_GB2312" w:cs="仿宋_GB2312"/>
          <w:sz w:val="30"/>
          <w:szCs w:val="30"/>
          <w:lang w:eastAsia="zh-CN"/>
        </w:rPr>
        <w:t>，也可以选择博雅实验小学、剑雄实验学校、华阳小学等民办学校（民办学校不划片）报名。</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家长</w:t>
      </w:r>
      <w:r>
        <w:rPr>
          <w:rFonts w:hint="eastAsia" w:ascii="仿宋_GB2312" w:hAnsi="仿宋_GB2312" w:eastAsia="仿宋_GB2312" w:cs="仿宋_GB2312"/>
          <w:sz w:val="30"/>
          <w:szCs w:val="30"/>
          <w:lang w:eastAsia="zh-CN"/>
        </w:rPr>
        <w:t>在报名时</w:t>
      </w:r>
      <w:r>
        <w:rPr>
          <w:rFonts w:hint="eastAsia" w:ascii="仿宋_GB2312" w:hAnsi="仿宋_GB2312" w:eastAsia="仿宋_GB2312" w:cs="仿宋_GB2312"/>
          <w:b/>
          <w:bCs/>
          <w:sz w:val="30"/>
          <w:szCs w:val="30"/>
          <w:lang w:eastAsia="zh-CN"/>
        </w:rPr>
        <w:t>（每个学生只能填报一所公办学校）</w:t>
      </w:r>
      <w:r>
        <w:rPr>
          <w:rFonts w:hint="eastAsia" w:ascii="仿宋_GB2312" w:hAnsi="仿宋_GB2312" w:eastAsia="仿宋_GB2312" w:cs="仿宋_GB2312"/>
          <w:sz w:val="30"/>
          <w:szCs w:val="30"/>
          <w:lang w:eastAsia="zh-CN"/>
        </w:rPr>
        <w:t>需上传</w:t>
      </w:r>
      <w:r>
        <w:rPr>
          <w:rFonts w:hint="eastAsia" w:ascii="仿宋_GB2312" w:hAnsi="仿宋_GB2312" w:eastAsia="仿宋_GB2312" w:cs="仿宋_GB2312"/>
          <w:sz w:val="30"/>
          <w:szCs w:val="30"/>
        </w:rPr>
        <w:t>以下就读证明材料</w:t>
      </w:r>
      <w:r>
        <w:rPr>
          <w:rFonts w:hint="eastAsia" w:ascii="仿宋_GB2312" w:hAnsi="仿宋_GB2312" w:eastAsia="仿宋_GB2312" w:cs="仿宋_GB2312"/>
          <w:sz w:val="30"/>
          <w:szCs w:val="30"/>
          <w:lang w:eastAsia="zh-CN"/>
        </w:rPr>
        <w:t>的原件</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上传的材料要求必须真实、清晰，因为资料不清晰，造成无法识别的责任自负，凡弄虚作假的一票否决，并追究法律责任。</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户籍在</w:t>
      </w:r>
      <w:r>
        <w:rPr>
          <w:rFonts w:hint="eastAsia" w:ascii="仿宋_GB2312" w:hAnsi="仿宋_GB2312" w:eastAsia="仿宋_GB2312" w:cs="仿宋_GB2312"/>
          <w:sz w:val="30"/>
          <w:szCs w:val="30"/>
          <w:lang w:eastAsia="zh-CN"/>
        </w:rPr>
        <w:t>县城城区学校辖区内</w:t>
      </w:r>
      <w:r>
        <w:rPr>
          <w:rFonts w:hint="eastAsia" w:ascii="仿宋_GB2312" w:hAnsi="仿宋_GB2312" w:eastAsia="仿宋_GB2312" w:cs="仿宋_GB2312"/>
          <w:sz w:val="30"/>
          <w:szCs w:val="30"/>
        </w:rPr>
        <w:t>的需提供户口簿</w:t>
      </w:r>
      <w:r>
        <w:rPr>
          <w:rFonts w:hint="eastAsia" w:ascii="仿宋_GB2312" w:hAnsi="仿宋_GB2312" w:eastAsia="仿宋_GB2312" w:cs="仿宋_GB2312"/>
          <w:sz w:val="30"/>
          <w:szCs w:val="30"/>
          <w:lang w:eastAsia="zh-CN"/>
        </w:rPr>
        <w:t>及父母身份证原件，适龄儿童医学出生证明原件</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在沱江镇</w:t>
      </w:r>
      <w:r>
        <w:rPr>
          <w:rFonts w:hint="eastAsia" w:ascii="仿宋_GB2312" w:hAnsi="仿宋_GB2312" w:eastAsia="仿宋_GB2312" w:cs="仿宋_GB2312"/>
          <w:sz w:val="30"/>
          <w:szCs w:val="30"/>
          <w:lang w:eastAsia="zh-CN"/>
        </w:rPr>
        <w:t>经开区投资办企业的外来人员</w:t>
      </w:r>
      <w:r>
        <w:rPr>
          <w:rFonts w:hint="eastAsia" w:ascii="仿宋_GB2312" w:hAnsi="仿宋_GB2312" w:eastAsia="仿宋_GB2312" w:cs="仿宋_GB2312"/>
          <w:sz w:val="30"/>
          <w:szCs w:val="30"/>
        </w:rPr>
        <w:t>子女需提供户口簿</w:t>
      </w:r>
      <w:r>
        <w:rPr>
          <w:rFonts w:hint="eastAsia" w:ascii="仿宋_GB2312" w:hAnsi="仿宋_GB2312" w:eastAsia="仿宋_GB2312" w:cs="仿宋_GB2312"/>
          <w:sz w:val="30"/>
          <w:szCs w:val="30"/>
          <w:lang w:eastAsia="zh-CN"/>
        </w:rPr>
        <w:t>原件，适龄儿童医学出生证明原件，父母</w:t>
      </w:r>
      <w:r>
        <w:rPr>
          <w:rFonts w:hint="eastAsia" w:ascii="仿宋_GB2312" w:hAnsi="仿宋_GB2312" w:eastAsia="仿宋_GB2312" w:cs="仿宋_GB2312"/>
          <w:b w:val="0"/>
          <w:bCs/>
          <w:kern w:val="0"/>
          <w:sz w:val="30"/>
          <w:szCs w:val="30"/>
        </w:rPr>
        <w:t>一年以上的</w:t>
      </w:r>
      <w:r>
        <w:rPr>
          <w:rFonts w:hint="eastAsia" w:ascii="仿宋_GB2312" w:hAnsi="仿宋_GB2312" w:eastAsia="仿宋_GB2312" w:cs="仿宋_GB2312"/>
          <w:sz w:val="30"/>
          <w:szCs w:val="30"/>
        </w:rPr>
        <w:t>工商营业执照</w:t>
      </w:r>
      <w:r>
        <w:rPr>
          <w:rFonts w:hint="eastAsia" w:ascii="仿宋_GB2312" w:hAnsi="仿宋_GB2312" w:eastAsia="仿宋_GB2312" w:cs="仿宋_GB2312"/>
          <w:sz w:val="30"/>
          <w:szCs w:val="30"/>
          <w:lang w:eastAsia="zh-CN"/>
        </w:rPr>
        <w:t>或股权证书、</w:t>
      </w:r>
      <w:r>
        <w:rPr>
          <w:rFonts w:hint="eastAsia" w:ascii="仿宋_GB2312" w:hAnsi="仿宋_GB2312" w:eastAsia="仿宋_GB2312" w:cs="仿宋_GB2312"/>
          <w:sz w:val="30"/>
          <w:szCs w:val="30"/>
        </w:rPr>
        <w:t>税务登记证</w:t>
      </w:r>
      <w:r>
        <w:rPr>
          <w:rFonts w:hint="eastAsia" w:ascii="仿宋_GB2312" w:hAnsi="仿宋_GB2312" w:eastAsia="仿宋_GB2312" w:cs="仿宋_GB2312"/>
          <w:sz w:val="30"/>
          <w:szCs w:val="30"/>
          <w:lang w:eastAsia="zh-CN"/>
        </w:rPr>
        <w:t>原件及企业的承诺书和经开区管委会的证明材料</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户籍不在</w:t>
      </w:r>
      <w:r>
        <w:rPr>
          <w:rFonts w:hint="eastAsia" w:ascii="仿宋_GB2312" w:hAnsi="仿宋_GB2312" w:eastAsia="仿宋_GB2312" w:cs="仿宋_GB2312"/>
          <w:sz w:val="30"/>
          <w:szCs w:val="30"/>
          <w:lang w:eastAsia="zh-CN"/>
        </w:rPr>
        <w:t>县城城区学校辖区内的外来购房人员子女</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需提供父母</w:t>
      </w:r>
      <w:r>
        <w:rPr>
          <w:rFonts w:hint="eastAsia" w:ascii="仿宋_GB2312" w:hAnsi="仿宋_GB2312" w:eastAsia="仿宋_GB2312" w:cs="仿宋_GB2312"/>
          <w:sz w:val="30"/>
          <w:szCs w:val="30"/>
        </w:rPr>
        <w:t>房产的</w:t>
      </w:r>
      <w:r>
        <w:rPr>
          <w:rFonts w:hint="eastAsia" w:ascii="仿宋_GB2312" w:hAnsi="仿宋_GB2312" w:eastAsia="仿宋_GB2312" w:cs="仿宋_GB2312"/>
          <w:sz w:val="30"/>
          <w:szCs w:val="30"/>
          <w:lang w:eastAsia="zh-CN"/>
        </w:rPr>
        <w:t>相关手续</w:t>
      </w:r>
      <w:r>
        <w:rPr>
          <w:rFonts w:hint="eastAsia" w:ascii="仿宋_GB2312" w:hAnsi="仿宋_GB2312" w:eastAsia="仿宋_GB2312" w:cs="仿宋_GB2312"/>
          <w:sz w:val="30"/>
          <w:szCs w:val="30"/>
        </w:rPr>
        <w:t>：户口簿</w:t>
      </w:r>
      <w:r>
        <w:rPr>
          <w:rFonts w:hint="eastAsia" w:ascii="仿宋_GB2312" w:hAnsi="仿宋_GB2312" w:eastAsia="仿宋_GB2312" w:cs="仿宋_GB2312"/>
          <w:sz w:val="30"/>
          <w:szCs w:val="30"/>
          <w:lang w:eastAsia="zh-CN"/>
        </w:rPr>
        <w:t>及</w:t>
      </w:r>
      <w:r>
        <w:rPr>
          <w:rFonts w:hint="eastAsia" w:ascii="仿宋_GB2312" w:hAnsi="仿宋_GB2312" w:eastAsia="仿宋_GB2312" w:cs="仿宋_GB2312"/>
          <w:sz w:val="30"/>
          <w:szCs w:val="30"/>
        </w:rPr>
        <w:t>房产证</w:t>
      </w:r>
      <w:r>
        <w:rPr>
          <w:rFonts w:hint="eastAsia" w:ascii="仿宋_GB2312" w:hAnsi="仿宋_GB2312" w:eastAsia="仿宋_GB2312" w:cs="仿宋_GB2312"/>
          <w:sz w:val="30"/>
          <w:szCs w:val="30"/>
          <w:lang w:eastAsia="zh-CN"/>
        </w:rPr>
        <w:t>原件</w:t>
      </w:r>
      <w:r>
        <w:rPr>
          <w:rFonts w:hint="eastAsia" w:ascii="仿宋_GB2312" w:hAnsi="仿宋_GB2312" w:eastAsia="仿宋_GB2312" w:cs="仿宋_GB2312"/>
          <w:sz w:val="30"/>
          <w:szCs w:val="30"/>
        </w:rPr>
        <w:t>（未办理房产证的家庭出示购房合同、销售不动产统一税务发票、银行按揭合同或</w:t>
      </w:r>
      <w:r>
        <w:rPr>
          <w:rFonts w:hint="eastAsia" w:ascii="仿宋_GB2312" w:hAnsi="仿宋_GB2312" w:eastAsia="仿宋_GB2312" w:cs="仿宋_GB2312"/>
          <w:sz w:val="30"/>
          <w:szCs w:val="30"/>
          <w:lang w:eastAsia="zh-CN"/>
        </w:rPr>
        <w:t>县</w:t>
      </w:r>
      <w:r>
        <w:rPr>
          <w:rFonts w:hint="eastAsia" w:ascii="仿宋_GB2312" w:hAnsi="仿宋_GB2312" w:eastAsia="仿宋_GB2312" w:cs="仿宋_GB2312"/>
          <w:sz w:val="30"/>
          <w:szCs w:val="30"/>
        </w:rPr>
        <w:t>房管局已购房证明）</w:t>
      </w:r>
      <w:r>
        <w:rPr>
          <w:rFonts w:hint="eastAsia" w:ascii="仿宋_GB2312" w:hAnsi="仿宋_GB2312" w:eastAsia="仿宋_GB2312" w:cs="仿宋_GB2312"/>
          <w:sz w:val="30"/>
          <w:szCs w:val="30"/>
          <w:lang w:eastAsia="zh-CN"/>
        </w:rPr>
        <w:t>，六、七月份水电费，适龄儿童医学出生证明原件</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非住宅房如商业用房、工业用房、办公用房、阁楼、地下室、车库等</w:t>
      </w:r>
      <w:r>
        <w:rPr>
          <w:rFonts w:hint="eastAsia" w:ascii="仿宋_GB2312" w:hAnsi="仿宋_GB2312" w:eastAsia="仿宋_GB2312" w:cs="仿宋_GB2312"/>
          <w:sz w:val="30"/>
          <w:szCs w:val="30"/>
          <w:lang w:eastAsia="zh-CN"/>
        </w:rPr>
        <w:t>以及“三非”住房</w:t>
      </w:r>
      <w:r>
        <w:rPr>
          <w:rFonts w:hint="eastAsia" w:ascii="仿宋_GB2312" w:hAnsi="仿宋_GB2312" w:eastAsia="仿宋_GB2312" w:cs="仿宋_GB2312"/>
          <w:sz w:val="30"/>
          <w:szCs w:val="30"/>
        </w:rPr>
        <w:t>，均不能作为入学依据。房产证发证时间或购房发票时间须在20</w:t>
      </w:r>
      <w:r>
        <w:rPr>
          <w:rFonts w:hint="eastAsia" w:ascii="仿宋_GB2312" w:hAnsi="仿宋_GB2312" w:eastAsia="仿宋_GB2312" w:cs="仿宋_GB2312"/>
          <w:sz w:val="30"/>
          <w:szCs w:val="30"/>
          <w:lang w:val="en-US" w:eastAsia="zh-CN"/>
        </w:rPr>
        <w:t>20</w:t>
      </w:r>
      <w:r>
        <w:rPr>
          <w:rFonts w:hint="eastAsia" w:ascii="仿宋_GB2312" w:hAnsi="仿宋_GB2312" w:eastAsia="仿宋_GB2312" w:cs="仿宋_GB2312"/>
          <w:sz w:val="30"/>
          <w:szCs w:val="30"/>
        </w:rPr>
        <w:t>年8月5日前。</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val="0"/>
          <w:bCs/>
          <w:sz w:val="30"/>
          <w:szCs w:val="30"/>
          <w:lang w:eastAsia="zh-CN"/>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lang w:eastAsia="zh-CN"/>
        </w:rPr>
        <w:t>在经开区规模企业连续工作六个月以上的外来务工人员子女需提供户口簿原件，适龄儿童医学出生证明原件，父母所在的规模企业发放的连续六个月的银行工资记录及</w:t>
      </w:r>
      <w:r>
        <w:rPr>
          <w:rFonts w:hint="eastAsia" w:ascii="仿宋_GB2312" w:hAnsi="仿宋_GB2312" w:eastAsia="仿宋_GB2312" w:cs="仿宋_GB2312"/>
          <w:b w:val="0"/>
          <w:bCs/>
          <w:kern w:val="0"/>
          <w:sz w:val="30"/>
          <w:szCs w:val="30"/>
        </w:rPr>
        <w:t>依法连续在当地城区缴纳</w:t>
      </w:r>
      <w:r>
        <w:rPr>
          <w:rFonts w:hint="eastAsia" w:ascii="仿宋_GB2312" w:hAnsi="仿宋_GB2312" w:eastAsia="仿宋_GB2312" w:cs="仿宋_GB2312"/>
          <w:b w:val="0"/>
          <w:bCs/>
          <w:kern w:val="0"/>
          <w:sz w:val="30"/>
          <w:szCs w:val="30"/>
          <w:lang w:eastAsia="zh-CN"/>
        </w:rPr>
        <w:t>养老</w:t>
      </w:r>
      <w:r>
        <w:rPr>
          <w:rFonts w:hint="eastAsia" w:ascii="仿宋_GB2312" w:hAnsi="仿宋_GB2312" w:eastAsia="仿宋_GB2312" w:cs="仿宋_GB2312"/>
          <w:b w:val="0"/>
          <w:bCs/>
          <w:kern w:val="0"/>
          <w:sz w:val="30"/>
          <w:szCs w:val="30"/>
        </w:rPr>
        <w:t>保险不少于</w:t>
      </w:r>
      <w:r>
        <w:rPr>
          <w:rFonts w:hint="eastAsia" w:ascii="仿宋_GB2312" w:hAnsi="仿宋_GB2312" w:eastAsia="仿宋_GB2312" w:cs="仿宋_GB2312"/>
          <w:b w:val="0"/>
          <w:bCs/>
          <w:kern w:val="0"/>
          <w:sz w:val="30"/>
          <w:szCs w:val="30"/>
          <w:lang w:eastAsia="zh-CN"/>
        </w:rPr>
        <w:t>六个月</w:t>
      </w:r>
      <w:r>
        <w:rPr>
          <w:rFonts w:hint="eastAsia" w:ascii="仿宋_GB2312" w:hAnsi="仿宋_GB2312" w:eastAsia="仿宋_GB2312" w:cs="仿宋_GB2312"/>
          <w:b w:val="0"/>
          <w:bCs/>
          <w:kern w:val="0"/>
          <w:sz w:val="30"/>
          <w:szCs w:val="30"/>
        </w:rPr>
        <w:t>的证明</w:t>
      </w:r>
      <w:r>
        <w:rPr>
          <w:rFonts w:hint="eastAsia" w:ascii="仿宋_GB2312" w:hAnsi="仿宋_GB2312" w:eastAsia="仿宋_GB2312" w:cs="仿宋_GB2312"/>
          <w:b w:val="0"/>
          <w:bCs/>
          <w:kern w:val="0"/>
          <w:sz w:val="30"/>
          <w:szCs w:val="30"/>
          <w:lang w:eastAsia="zh-CN"/>
        </w:rPr>
        <w:t>（</w:t>
      </w:r>
      <w:r>
        <w:rPr>
          <w:rFonts w:hint="eastAsia" w:ascii="仿宋_GB2312" w:hAnsi="仿宋_GB2312" w:eastAsia="仿宋_GB2312" w:cs="仿宋_GB2312"/>
          <w:b w:val="0"/>
          <w:bCs/>
          <w:kern w:val="0"/>
          <w:sz w:val="30"/>
          <w:szCs w:val="30"/>
        </w:rPr>
        <w:t>时间截止2020年8月31日，学生入学时应在正常缴费状态</w:t>
      </w:r>
      <w:r>
        <w:rPr>
          <w:rFonts w:hint="eastAsia" w:ascii="仿宋_GB2312" w:hAnsi="仿宋_GB2312" w:eastAsia="仿宋_GB2312" w:cs="仿宋_GB2312"/>
          <w:b w:val="0"/>
          <w:bCs/>
          <w:kern w:val="0"/>
          <w:sz w:val="30"/>
          <w:szCs w:val="30"/>
          <w:lang w:eastAsia="zh-CN"/>
        </w:rPr>
        <w:t>）</w:t>
      </w:r>
      <w:r>
        <w:rPr>
          <w:rFonts w:hint="eastAsia" w:ascii="仿宋_GB2312" w:hAnsi="仿宋_GB2312" w:eastAsia="仿宋_GB2312" w:cs="仿宋_GB2312"/>
          <w:b w:val="0"/>
          <w:bCs/>
          <w:sz w:val="30"/>
          <w:szCs w:val="30"/>
          <w:lang w:eastAsia="zh-CN"/>
        </w:rPr>
        <w:t>、规模企业及经开区的务工证明。</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val="0"/>
          <w:bCs/>
          <w:kern w:val="0"/>
          <w:sz w:val="30"/>
          <w:szCs w:val="30"/>
          <w:lang w:eastAsia="zh-CN"/>
        </w:rPr>
      </w:pPr>
      <w:r>
        <w:rPr>
          <w:rFonts w:hint="eastAsia" w:ascii="仿宋_GB2312" w:hAnsi="仿宋_GB2312" w:eastAsia="仿宋_GB2312" w:cs="仿宋_GB2312"/>
          <w:b w:val="0"/>
          <w:bCs/>
          <w:kern w:val="0"/>
          <w:sz w:val="30"/>
          <w:szCs w:val="30"/>
        </w:rPr>
        <w:t>个体经营者</w:t>
      </w:r>
      <w:r>
        <w:rPr>
          <w:rFonts w:hint="eastAsia" w:ascii="仿宋_GB2312" w:hAnsi="仿宋_GB2312" w:eastAsia="仿宋_GB2312" w:cs="仿宋_GB2312"/>
          <w:b w:val="0"/>
          <w:bCs/>
          <w:kern w:val="0"/>
          <w:sz w:val="30"/>
          <w:szCs w:val="30"/>
          <w:lang w:eastAsia="zh-CN"/>
        </w:rPr>
        <w:t>子女</w:t>
      </w:r>
      <w:r>
        <w:rPr>
          <w:rFonts w:hint="eastAsia" w:ascii="仿宋_GB2312" w:hAnsi="仿宋_GB2312" w:eastAsia="仿宋_GB2312" w:cs="仿宋_GB2312"/>
          <w:b w:val="0"/>
          <w:bCs/>
          <w:kern w:val="0"/>
          <w:sz w:val="30"/>
          <w:szCs w:val="30"/>
        </w:rPr>
        <w:t>须</w:t>
      </w:r>
      <w:r>
        <w:rPr>
          <w:rFonts w:hint="eastAsia" w:ascii="仿宋_GB2312" w:hAnsi="仿宋_GB2312" w:eastAsia="仿宋_GB2312" w:cs="仿宋_GB2312"/>
          <w:b w:val="0"/>
          <w:bCs/>
          <w:sz w:val="30"/>
          <w:szCs w:val="30"/>
          <w:lang w:eastAsia="zh-CN"/>
        </w:rPr>
        <w:t>提供户口簿、</w:t>
      </w:r>
      <w:r>
        <w:rPr>
          <w:rFonts w:hint="eastAsia" w:ascii="仿宋_GB2312" w:hAnsi="仿宋_GB2312" w:eastAsia="仿宋_GB2312" w:cs="仿宋_GB2312"/>
          <w:sz w:val="30"/>
          <w:szCs w:val="30"/>
          <w:lang w:eastAsia="zh-CN"/>
        </w:rPr>
        <w:t>医学出生证明原件</w:t>
      </w:r>
      <w:r>
        <w:rPr>
          <w:rFonts w:hint="eastAsia" w:ascii="仿宋_GB2312" w:hAnsi="仿宋_GB2312" w:eastAsia="仿宋_GB2312" w:cs="仿宋_GB2312"/>
          <w:b w:val="0"/>
          <w:bCs/>
          <w:sz w:val="30"/>
          <w:szCs w:val="30"/>
          <w:lang w:eastAsia="zh-CN"/>
        </w:rPr>
        <w:t>、父母</w:t>
      </w:r>
      <w:r>
        <w:rPr>
          <w:rFonts w:hint="eastAsia" w:ascii="仿宋_GB2312" w:hAnsi="仿宋_GB2312" w:eastAsia="仿宋_GB2312" w:cs="仿宋_GB2312"/>
          <w:b w:val="0"/>
          <w:bCs/>
          <w:kern w:val="0"/>
          <w:sz w:val="30"/>
          <w:szCs w:val="30"/>
        </w:rPr>
        <w:t>一年以上的营业执照</w:t>
      </w:r>
      <w:r>
        <w:rPr>
          <w:rFonts w:hint="eastAsia" w:ascii="仿宋_GB2312" w:hAnsi="仿宋_GB2312" w:eastAsia="仿宋_GB2312" w:cs="仿宋_GB2312"/>
          <w:b w:val="0"/>
          <w:bCs/>
          <w:kern w:val="0"/>
          <w:sz w:val="30"/>
          <w:szCs w:val="30"/>
          <w:lang w:eastAsia="zh-CN"/>
        </w:rPr>
        <w:t>〈</w:t>
      </w:r>
      <w:r>
        <w:rPr>
          <w:rFonts w:hint="eastAsia" w:ascii="仿宋_GB2312" w:hAnsi="仿宋_GB2312" w:eastAsia="仿宋_GB2312" w:cs="仿宋_GB2312"/>
          <w:b w:val="0"/>
          <w:bCs/>
          <w:kern w:val="0"/>
          <w:sz w:val="30"/>
          <w:szCs w:val="30"/>
        </w:rPr>
        <w:t>时间截止2020年8月31日，</w:t>
      </w:r>
      <w:r>
        <w:rPr>
          <w:rFonts w:hint="eastAsia" w:ascii="仿宋_GB2312" w:hAnsi="仿宋_GB2312" w:eastAsia="仿宋_GB2312" w:cs="仿宋_GB2312"/>
          <w:b w:val="0"/>
          <w:bCs/>
          <w:kern w:val="0"/>
          <w:sz w:val="30"/>
          <w:szCs w:val="30"/>
          <w:lang w:eastAsia="zh-CN"/>
        </w:rPr>
        <w:t>开学</w:t>
      </w:r>
      <w:r>
        <w:rPr>
          <w:rFonts w:hint="eastAsia" w:ascii="仿宋_GB2312" w:hAnsi="仿宋_GB2312" w:eastAsia="仿宋_GB2312" w:cs="仿宋_GB2312"/>
          <w:b w:val="0"/>
          <w:bCs/>
          <w:kern w:val="0"/>
          <w:sz w:val="30"/>
          <w:szCs w:val="30"/>
        </w:rPr>
        <w:t>时应在营业状态</w:t>
      </w:r>
      <w:r>
        <w:rPr>
          <w:rFonts w:hint="eastAsia" w:ascii="仿宋_GB2312" w:hAnsi="仿宋_GB2312" w:eastAsia="仿宋_GB2312" w:cs="仿宋_GB2312"/>
          <w:b w:val="0"/>
          <w:bCs/>
          <w:kern w:val="0"/>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val="0"/>
          <w:bCs/>
          <w:sz w:val="30"/>
          <w:szCs w:val="30"/>
          <w:lang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b w:val="0"/>
          <w:bCs w:val="0"/>
          <w:sz w:val="30"/>
          <w:szCs w:val="30"/>
          <w:lang w:eastAsia="zh-CN"/>
        </w:rPr>
        <w:t>其他务工人员子女须提供</w:t>
      </w:r>
      <w:r>
        <w:rPr>
          <w:rFonts w:hint="eastAsia" w:ascii="仿宋_GB2312" w:hAnsi="仿宋_GB2312" w:eastAsia="仿宋_GB2312" w:cs="仿宋_GB2312"/>
          <w:sz w:val="30"/>
          <w:szCs w:val="30"/>
        </w:rPr>
        <w:t>户口簿</w:t>
      </w:r>
      <w:r>
        <w:rPr>
          <w:rFonts w:hint="eastAsia" w:ascii="仿宋_GB2312" w:hAnsi="仿宋_GB2312" w:eastAsia="仿宋_GB2312" w:cs="仿宋_GB2312"/>
          <w:sz w:val="30"/>
          <w:szCs w:val="30"/>
          <w:lang w:eastAsia="zh-CN"/>
        </w:rPr>
        <w:t>原件，适龄儿童医学出生证明原件</w:t>
      </w:r>
      <w:r>
        <w:rPr>
          <w:rFonts w:hint="eastAsia" w:ascii="仿宋_GB2312" w:hAnsi="仿宋_GB2312" w:eastAsia="仿宋_GB2312" w:cs="仿宋_GB2312"/>
          <w:sz w:val="30"/>
          <w:szCs w:val="30"/>
        </w:rPr>
        <w:t>、</w:t>
      </w:r>
      <w:r>
        <w:rPr>
          <w:rFonts w:hint="eastAsia" w:ascii="仿宋_GB2312" w:hAnsi="仿宋_GB2312" w:eastAsia="仿宋_GB2312" w:cs="仿宋_GB2312"/>
          <w:b w:val="0"/>
          <w:bCs/>
          <w:kern w:val="0"/>
          <w:sz w:val="30"/>
          <w:szCs w:val="30"/>
        </w:rPr>
        <w:t>在城区居住不少于一年的《居住证》</w:t>
      </w:r>
      <w:r>
        <w:rPr>
          <w:rFonts w:hint="eastAsia" w:ascii="仿宋_GB2312" w:hAnsi="仿宋_GB2312" w:eastAsia="仿宋_GB2312" w:cs="仿宋_GB2312"/>
          <w:b w:val="0"/>
          <w:bCs/>
          <w:kern w:val="0"/>
          <w:sz w:val="30"/>
          <w:szCs w:val="30"/>
          <w:lang w:eastAsia="zh-CN"/>
        </w:rPr>
        <w:t>（</w:t>
      </w:r>
      <w:r>
        <w:rPr>
          <w:rFonts w:hint="eastAsia" w:ascii="仿宋_GB2312" w:hAnsi="仿宋_GB2312" w:eastAsia="仿宋_GB2312" w:cs="仿宋_GB2312"/>
          <w:b w:val="0"/>
          <w:bCs/>
          <w:kern w:val="0"/>
          <w:sz w:val="30"/>
          <w:szCs w:val="30"/>
        </w:rPr>
        <w:t>时间截止2020年8月31日</w:t>
      </w:r>
      <w:r>
        <w:rPr>
          <w:rFonts w:hint="eastAsia" w:ascii="仿宋_GB2312" w:hAnsi="仿宋_GB2312" w:eastAsia="仿宋_GB2312" w:cs="仿宋_GB2312"/>
          <w:b w:val="0"/>
          <w:bCs/>
          <w:kern w:val="0"/>
          <w:sz w:val="30"/>
          <w:szCs w:val="30"/>
          <w:lang w:eastAsia="zh-CN"/>
        </w:rPr>
        <w:t>）、父母的</w:t>
      </w:r>
      <w:r>
        <w:rPr>
          <w:rFonts w:hint="eastAsia" w:ascii="仿宋_GB2312" w:hAnsi="仿宋_GB2312" w:eastAsia="仿宋_GB2312" w:cs="仿宋_GB2312"/>
          <w:b w:val="0"/>
          <w:bCs/>
          <w:kern w:val="0"/>
          <w:sz w:val="30"/>
          <w:szCs w:val="30"/>
        </w:rPr>
        <w:t>务工证明</w:t>
      </w:r>
      <w:r>
        <w:rPr>
          <w:rFonts w:hint="eastAsia" w:ascii="仿宋_GB2312" w:hAnsi="仿宋_GB2312" w:eastAsia="仿宋_GB2312" w:cs="仿宋_GB2312"/>
          <w:b w:val="0"/>
          <w:bCs/>
          <w:kern w:val="0"/>
          <w:sz w:val="30"/>
          <w:szCs w:val="30"/>
          <w:lang w:eastAsia="zh-CN"/>
        </w:rPr>
        <w:t>或</w:t>
      </w:r>
      <w:r>
        <w:rPr>
          <w:rFonts w:hint="eastAsia" w:ascii="仿宋_GB2312" w:hAnsi="仿宋_GB2312" w:eastAsia="仿宋_GB2312" w:cs="仿宋_GB2312"/>
          <w:sz w:val="30"/>
          <w:szCs w:val="30"/>
          <w:lang w:eastAsia="zh-CN"/>
        </w:rPr>
        <w:t>务工的其他相关证明材料</w:t>
      </w:r>
      <w:r>
        <w:rPr>
          <w:rFonts w:hint="eastAsia" w:ascii="仿宋_GB2312" w:hAnsi="仿宋_GB2312" w:eastAsia="仿宋_GB2312" w:cs="仿宋_GB2312"/>
          <w:b/>
          <w:bCs/>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bCs w:val="0"/>
          <w:kern w:val="0"/>
          <w:sz w:val="30"/>
          <w:szCs w:val="30"/>
        </w:rPr>
      </w:pPr>
      <w:r>
        <w:rPr>
          <w:rFonts w:hint="eastAsia" w:ascii="仿宋_GB2312" w:hAnsi="仿宋_GB2312" w:eastAsia="仿宋_GB2312" w:cs="仿宋_GB2312"/>
          <w:b w:val="0"/>
          <w:bCs/>
          <w:kern w:val="0"/>
          <w:sz w:val="30"/>
          <w:szCs w:val="30"/>
        </w:rPr>
        <w:t>无法提供相关</w:t>
      </w:r>
      <w:r>
        <w:rPr>
          <w:rFonts w:hint="eastAsia" w:ascii="仿宋_GB2312" w:hAnsi="仿宋_GB2312" w:eastAsia="仿宋_GB2312" w:cs="仿宋_GB2312"/>
          <w:b w:val="0"/>
          <w:bCs/>
          <w:kern w:val="0"/>
          <w:sz w:val="30"/>
          <w:szCs w:val="30"/>
          <w:lang w:eastAsia="zh-CN"/>
        </w:rPr>
        <w:t>证明材料</w:t>
      </w:r>
      <w:r>
        <w:rPr>
          <w:rFonts w:hint="eastAsia" w:ascii="仿宋_GB2312" w:hAnsi="仿宋_GB2312" w:eastAsia="仿宋_GB2312" w:cs="仿宋_GB2312"/>
          <w:b w:val="0"/>
          <w:bCs/>
          <w:kern w:val="0"/>
          <w:sz w:val="30"/>
          <w:szCs w:val="30"/>
        </w:rPr>
        <w:t>的学生，原则上回户籍地</w:t>
      </w:r>
      <w:r>
        <w:rPr>
          <w:rFonts w:hint="eastAsia" w:ascii="仿宋_GB2312" w:hAnsi="仿宋_GB2312" w:eastAsia="仿宋_GB2312" w:cs="仿宋_GB2312"/>
          <w:b w:val="0"/>
          <w:bCs/>
          <w:kern w:val="0"/>
          <w:sz w:val="30"/>
          <w:szCs w:val="30"/>
          <w:lang w:eastAsia="zh-CN"/>
        </w:rPr>
        <w:t>学校</w:t>
      </w:r>
      <w:r>
        <w:rPr>
          <w:rFonts w:hint="eastAsia" w:ascii="仿宋_GB2312" w:hAnsi="仿宋_GB2312" w:eastAsia="仿宋_GB2312" w:cs="仿宋_GB2312"/>
          <w:b w:val="0"/>
          <w:bCs/>
          <w:kern w:val="0"/>
          <w:sz w:val="30"/>
          <w:szCs w:val="30"/>
        </w:rPr>
        <w:t>就读。</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_GB2312" w:hAnsi="楷体_GB2312" w:eastAsia="楷体_GB2312" w:cs="楷体_GB2312"/>
          <w:b/>
          <w:bCs/>
          <w:sz w:val="30"/>
          <w:szCs w:val="30"/>
          <w:lang w:val="en-US" w:eastAsia="zh-CN"/>
        </w:rPr>
      </w:pPr>
      <w:r>
        <w:rPr>
          <w:rFonts w:hint="eastAsia" w:ascii="楷体_GB2312" w:hAnsi="楷体_GB2312" w:eastAsia="楷体_GB2312" w:cs="楷体_GB2312"/>
          <w:b/>
          <w:bCs/>
          <w:sz w:val="30"/>
          <w:szCs w:val="30"/>
          <w:lang w:val="en-US" w:eastAsia="zh-CN"/>
        </w:rPr>
        <w:t>（三）录取程序。</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1.信息核验。</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（1）网上核验。</w:t>
      </w:r>
      <w:r>
        <w:rPr>
          <w:rFonts w:hint="eastAsia" w:ascii="仿宋_GB2312" w:hAnsi="仿宋_GB2312" w:eastAsia="仿宋_GB2312" w:cs="仿宋_GB2312"/>
          <w:sz w:val="30"/>
          <w:szCs w:val="30"/>
          <w:lang w:val="en-US" w:eastAsia="zh-CN"/>
        </w:rPr>
        <w:t>城区小学根据适龄儿童报名上传的证明材料，在县教育局指导下，进行审核，确认是否报名成功。</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val="0"/>
          <w:bCs/>
          <w:kern w:val="0"/>
          <w:sz w:val="30"/>
          <w:szCs w:val="30"/>
          <w:lang w:eastAsia="zh-CN"/>
        </w:rPr>
      </w:pPr>
      <w:r>
        <w:rPr>
          <w:rFonts w:hint="eastAsia" w:ascii="仿宋_GB2312" w:hAnsi="仿宋_GB2312" w:eastAsia="仿宋_GB2312" w:cs="仿宋_GB2312"/>
          <w:b/>
          <w:bCs w:val="0"/>
          <w:kern w:val="0"/>
          <w:sz w:val="30"/>
          <w:szCs w:val="30"/>
          <w:lang w:eastAsia="zh-CN"/>
        </w:rPr>
        <w:t>（</w:t>
      </w:r>
      <w:r>
        <w:rPr>
          <w:rFonts w:hint="eastAsia" w:ascii="仿宋_GB2312" w:hAnsi="仿宋_GB2312" w:eastAsia="仿宋_GB2312" w:cs="仿宋_GB2312"/>
          <w:b/>
          <w:bCs w:val="0"/>
          <w:kern w:val="0"/>
          <w:sz w:val="30"/>
          <w:szCs w:val="30"/>
          <w:lang w:val="en-US" w:eastAsia="zh-CN"/>
        </w:rPr>
        <w:t>2</w:t>
      </w:r>
      <w:r>
        <w:rPr>
          <w:rFonts w:hint="eastAsia" w:ascii="仿宋_GB2312" w:hAnsi="仿宋_GB2312" w:eastAsia="仿宋_GB2312" w:cs="仿宋_GB2312"/>
          <w:b/>
          <w:bCs w:val="0"/>
          <w:kern w:val="0"/>
          <w:sz w:val="30"/>
          <w:szCs w:val="30"/>
          <w:lang w:eastAsia="zh-CN"/>
        </w:rPr>
        <w:t>）当面核验。</w:t>
      </w:r>
      <w:r>
        <w:rPr>
          <w:rFonts w:hint="eastAsia" w:ascii="仿宋_GB2312" w:hAnsi="仿宋_GB2312" w:eastAsia="仿宋_GB2312" w:cs="仿宋_GB2312"/>
          <w:b w:val="0"/>
          <w:bCs/>
          <w:kern w:val="0"/>
          <w:sz w:val="30"/>
          <w:szCs w:val="30"/>
          <w:lang w:eastAsia="zh-CN"/>
        </w:rPr>
        <w:t>开学报名时，学生带上述证明材料的原件到学校当面接受学校、</w:t>
      </w:r>
      <w:r>
        <w:rPr>
          <w:rFonts w:hint="eastAsia" w:ascii="仿宋_GB2312" w:hAnsi="仿宋_GB2312" w:eastAsia="仿宋_GB2312" w:cs="仿宋_GB2312"/>
          <w:sz w:val="30"/>
          <w:szCs w:val="30"/>
          <w:lang w:eastAsia="zh-CN"/>
        </w:rPr>
        <w:t>公安、房产、市监、税务、水电、银行等部门的联合</w:t>
      </w:r>
      <w:r>
        <w:rPr>
          <w:rFonts w:hint="eastAsia" w:ascii="仿宋_GB2312" w:hAnsi="仿宋_GB2312" w:eastAsia="仿宋_GB2312" w:cs="仿宋_GB2312"/>
          <w:b w:val="0"/>
          <w:bCs/>
          <w:kern w:val="0"/>
          <w:sz w:val="30"/>
          <w:szCs w:val="30"/>
          <w:lang w:eastAsia="zh-CN"/>
        </w:rPr>
        <w:t>查验，一旦查实</w:t>
      </w:r>
      <w:r>
        <w:rPr>
          <w:rFonts w:hint="eastAsia" w:ascii="仿宋_GB2312" w:hAnsi="仿宋_GB2312" w:eastAsia="仿宋_GB2312" w:cs="仿宋_GB2312"/>
          <w:sz w:val="30"/>
          <w:szCs w:val="30"/>
          <w:lang w:eastAsia="zh-CN"/>
        </w:rPr>
        <w:t>学生提供的原件存在</w:t>
      </w:r>
      <w:r>
        <w:rPr>
          <w:rFonts w:hint="eastAsia" w:ascii="仿宋_GB2312" w:hAnsi="仿宋_GB2312" w:eastAsia="仿宋_GB2312" w:cs="仿宋_GB2312"/>
          <w:b w:val="0"/>
          <w:bCs/>
          <w:kern w:val="0"/>
          <w:sz w:val="30"/>
          <w:szCs w:val="30"/>
          <w:lang w:eastAsia="zh-CN"/>
        </w:rPr>
        <w:t>弄虚作假，将不予注册学籍、取消入学资格，退回原籍就读，严重的追究法律责任。</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2.网上录取。</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城区</w:t>
      </w:r>
      <w:r>
        <w:rPr>
          <w:rFonts w:hint="eastAsia" w:ascii="仿宋_GB2312" w:hAnsi="仿宋_GB2312" w:eastAsia="仿宋_GB2312" w:cs="仿宋_GB2312"/>
          <w:sz w:val="30"/>
          <w:szCs w:val="30"/>
        </w:rPr>
        <w:t>小学</w:t>
      </w:r>
      <w:r>
        <w:rPr>
          <w:rFonts w:hint="eastAsia" w:ascii="仿宋_GB2312" w:hAnsi="仿宋_GB2312" w:eastAsia="仿宋_GB2312" w:cs="仿宋_GB2312"/>
          <w:sz w:val="30"/>
          <w:szCs w:val="30"/>
          <w:lang w:eastAsia="zh-CN"/>
        </w:rPr>
        <w:t>若报名人数低于或等于所报学校的招生计划数，报名该校的新生全部入学；若报名人数超过所报学校的招生计划数</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则按下列顺序进行电脑随机排位决定调剂对象，属于调剂对象的</w:t>
      </w:r>
      <w:r>
        <w:rPr>
          <w:rFonts w:hint="eastAsia" w:ascii="仿宋_GB2312" w:hAnsi="仿宋_GB2312" w:eastAsia="仿宋_GB2312" w:cs="仿宋_GB2312"/>
          <w:sz w:val="30"/>
          <w:szCs w:val="30"/>
        </w:rPr>
        <w:t>由县教育局</w:t>
      </w:r>
      <w:r>
        <w:rPr>
          <w:rFonts w:hint="eastAsia" w:ascii="仿宋_GB2312" w:hAnsi="仿宋_GB2312" w:eastAsia="仿宋_GB2312" w:cs="仿宋_GB2312"/>
          <w:sz w:val="30"/>
          <w:szCs w:val="30"/>
          <w:lang w:eastAsia="zh-CN"/>
        </w:rPr>
        <w:t>统筹安排，不愿意调剂的，可以在平台上补报民办学校</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（1）</w:t>
      </w:r>
      <w:r>
        <w:rPr>
          <w:rFonts w:hint="eastAsia" w:ascii="仿宋_GB2312" w:hAnsi="仿宋_GB2312" w:eastAsia="仿宋_GB2312" w:cs="仿宋_GB2312"/>
          <w:b/>
          <w:bCs/>
          <w:sz w:val="30"/>
          <w:szCs w:val="30"/>
        </w:rPr>
        <w:t>第一</w:t>
      </w:r>
      <w:r>
        <w:rPr>
          <w:rFonts w:hint="eastAsia" w:ascii="仿宋_GB2312" w:hAnsi="仿宋_GB2312" w:eastAsia="仿宋_GB2312" w:cs="仿宋_GB2312"/>
          <w:b/>
          <w:bCs/>
          <w:sz w:val="30"/>
          <w:szCs w:val="30"/>
          <w:lang w:eastAsia="zh-CN"/>
        </w:rPr>
        <w:t>批</w:t>
      </w:r>
      <w:r>
        <w:rPr>
          <w:rFonts w:hint="eastAsia" w:ascii="仿宋_GB2312" w:hAnsi="仿宋_GB2312" w:eastAsia="仿宋_GB2312" w:cs="仿宋_GB2312"/>
          <w:b/>
          <w:bCs/>
          <w:sz w:val="30"/>
          <w:szCs w:val="30"/>
        </w:rPr>
        <w:t>：</w:t>
      </w:r>
      <w:r>
        <w:rPr>
          <w:rFonts w:hint="eastAsia" w:ascii="仿宋_GB2312" w:hAnsi="仿宋_GB2312" w:eastAsia="仿宋_GB2312" w:cs="仿宋_GB2312"/>
          <w:sz w:val="30"/>
          <w:szCs w:val="30"/>
        </w:rPr>
        <w:t>户口在</w:t>
      </w:r>
      <w:r>
        <w:rPr>
          <w:rFonts w:hint="eastAsia" w:ascii="仿宋_GB2312" w:hAnsi="仿宋_GB2312" w:eastAsia="仿宋_GB2312" w:cs="仿宋_GB2312"/>
          <w:sz w:val="30"/>
          <w:szCs w:val="30"/>
          <w:lang w:eastAsia="zh-CN"/>
        </w:rPr>
        <w:t>城区学校招生</w:t>
      </w:r>
      <w:r>
        <w:rPr>
          <w:rFonts w:hint="eastAsia" w:ascii="仿宋_GB2312" w:hAnsi="仿宋_GB2312" w:eastAsia="仿宋_GB2312" w:cs="仿宋_GB2312"/>
          <w:sz w:val="30"/>
          <w:szCs w:val="30"/>
        </w:rPr>
        <w:t>范围内</w:t>
      </w:r>
      <w:r>
        <w:rPr>
          <w:rFonts w:hint="eastAsia" w:ascii="仿宋_GB2312" w:hAnsi="仿宋_GB2312" w:eastAsia="仿宋_GB2312" w:cs="仿宋_GB2312"/>
          <w:sz w:val="30"/>
          <w:szCs w:val="30"/>
          <w:lang w:eastAsia="zh-CN"/>
        </w:rPr>
        <w:t>的</w:t>
      </w:r>
      <w:r>
        <w:rPr>
          <w:rFonts w:hint="eastAsia" w:ascii="仿宋_GB2312" w:hAnsi="仿宋_GB2312" w:eastAsia="仿宋_GB2312" w:cs="仿宋_GB2312"/>
          <w:sz w:val="30"/>
          <w:szCs w:val="30"/>
        </w:rPr>
        <w:t>学生</w:t>
      </w:r>
      <w:r>
        <w:rPr>
          <w:rFonts w:hint="eastAsia" w:ascii="仿宋_GB2312" w:hAnsi="仿宋_GB2312" w:eastAsia="仿宋_GB2312" w:cs="仿宋_GB2312"/>
          <w:sz w:val="30"/>
          <w:szCs w:val="30"/>
          <w:lang w:eastAsia="zh-CN"/>
        </w:rPr>
        <w:t>或</w:t>
      </w:r>
      <w:r>
        <w:rPr>
          <w:rFonts w:hint="eastAsia" w:ascii="仿宋_GB2312" w:hAnsi="仿宋_GB2312" w:eastAsia="仿宋_GB2312" w:cs="仿宋_GB2312"/>
          <w:sz w:val="30"/>
          <w:szCs w:val="30"/>
        </w:rPr>
        <w:t>在</w:t>
      </w:r>
      <w:r>
        <w:rPr>
          <w:rFonts w:hint="eastAsia" w:ascii="仿宋_GB2312" w:hAnsi="仿宋_GB2312" w:eastAsia="仿宋_GB2312" w:cs="仿宋_GB2312"/>
          <w:sz w:val="30"/>
          <w:szCs w:val="30"/>
          <w:lang w:eastAsia="zh-CN"/>
        </w:rPr>
        <w:t>城区投资办企业的子女</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（2）</w:t>
      </w:r>
      <w:r>
        <w:rPr>
          <w:rFonts w:hint="eastAsia" w:ascii="仿宋_GB2312" w:hAnsi="仿宋_GB2312" w:eastAsia="仿宋_GB2312" w:cs="仿宋_GB2312"/>
          <w:b/>
          <w:bCs/>
          <w:sz w:val="30"/>
          <w:szCs w:val="30"/>
        </w:rPr>
        <w:t>第二</w:t>
      </w:r>
      <w:r>
        <w:rPr>
          <w:rFonts w:hint="eastAsia" w:ascii="仿宋_GB2312" w:hAnsi="仿宋_GB2312" w:eastAsia="仿宋_GB2312" w:cs="仿宋_GB2312"/>
          <w:b/>
          <w:bCs/>
          <w:sz w:val="30"/>
          <w:szCs w:val="30"/>
          <w:lang w:eastAsia="zh-CN"/>
        </w:rPr>
        <w:t>批</w:t>
      </w:r>
      <w:r>
        <w:rPr>
          <w:rFonts w:hint="eastAsia" w:ascii="仿宋_GB2312" w:hAnsi="仿宋_GB2312" w:eastAsia="仿宋_GB2312" w:cs="仿宋_GB2312"/>
          <w:b/>
          <w:bCs/>
          <w:sz w:val="30"/>
          <w:szCs w:val="30"/>
        </w:rPr>
        <w:t>：</w:t>
      </w:r>
      <w:r>
        <w:rPr>
          <w:rFonts w:hint="eastAsia" w:ascii="仿宋_GB2312" w:hAnsi="仿宋_GB2312" w:eastAsia="仿宋_GB2312" w:cs="仿宋_GB2312"/>
          <w:sz w:val="30"/>
          <w:szCs w:val="30"/>
        </w:rPr>
        <w:t>父母或本人房产在</w:t>
      </w:r>
      <w:r>
        <w:rPr>
          <w:rFonts w:hint="eastAsia" w:ascii="仿宋_GB2312" w:hAnsi="仿宋_GB2312" w:eastAsia="仿宋_GB2312" w:cs="仿宋_GB2312"/>
          <w:sz w:val="30"/>
          <w:szCs w:val="30"/>
          <w:lang w:eastAsia="zh-CN"/>
        </w:rPr>
        <w:t>城区学校招生范围内</w:t>
      </w:r>
      <w:r>
        <w:rPr>
          <w:rFonts w:hint="eastAsia" w:ascii="仿宋_GB2312" w:hAnsi="仿宋_GB2312" w:eastAsia="仿宋_GB2312" w:cs="仿宋_GB2312"/>
          <w:sz w:val="30"/>
          <w:szCs w:val="30"/>
        </w:rPr>
        <w:t>的学生。</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（3）</w:t>
      </w:r>
      <w:r>
        <w:rPr>
          <w:rFonts w:hint="eastAsia" w:ascii="仿宋_GB2312" w:hAnsi="仿宋_GB2312" w:eastAsia="仿宋_GB2312" w:cs="仿宋_GB2312"/>
          <w:b/>
          <w:bCs/>
          <w:sz w:val="30"/>
          <w:szCs w:val="30"/>
        </w:rPr>
        <w:t>第三</w:t>
      </w:r>
      <w:r>
        <w:rPr>
          <w:rFonts w:hint="eastAsia" w:ascii="仿宋_GB2312" w:hAnsi="仿宋_GB2312" w:eastAsia="仿宋_GB2312" w:cs="仿宋_GB2312"/>
          <w:b/>
          <w:bCs/>
          <w:sz w:val="30"/>
          <w:szCs w:val="30"/>
          <w:lang w:eastAsia="zh-CN"/>
        </w:rPr>
        <w:t>批</w:t>
      </w:r>
      <w:r>
        <w:rPr>
          <w:rFonts w:hint="eastAsia" w:ascii="仿宋_GB2312" w:hAnsi="仿宋_GB2312" w:eastAsia="仿宋_GB2312" w:cs="仿宋_GB2312"/>
          <w:b/>
          <w:bCs/>
          <w:sz w:val="30"/>
          <w:szCs w:val="30"/>
        </w:rPr>
        <w:t>：</w:t>
      </w:r>
      <w:r>
        <w:rPr>
          <w:rFonts w:hint="eastAsia" w:ascii="仿宋_GB2312" w:hAnsi="仿宋_GB2312" w:eastAsia="仿宋_GB2312" w:cs="仿宋_GB2312"/>
          <w:sz w:val="30"/>
          <w:szCs w:val="30"/>
        </w:rPr>
        <w:t>父母</w:t>
      </w:r>
      <w:r>
        <w:rPr>
          <w:rFonts w:hint="eastAsia" w:ascii="仿宋_GB2312" w:hAnsi="仿宋_GB2312" w:eastAsia="仿宋_GB2312" w:cs="仿宋_GB2312"/>
          <w:sz w:val="30"/>
          <w:szCs w:val="30"/>
          <w:lang w:eastAsia="zh-CN"/>
        </w:rPr>
        <w:t>在县城经开区企业连续工作六个月以上的或在城区经商一年以上的。</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val="0"/>
          <w:bCs w:val="0"/>
          <w:sz w:val="30"/>
          <w:szCs w:val="30"/>
          <w:lang w:eastAsia="zh-CN"/>
        </w:rPr>
      </w:pPr>
      <w:r>
        <w:rPr>
          <w:rFonts w:hint="eastAsia" w:ascii="仿宋_GB2312" w:hAnsi="仿宋_GB2312" w:eastAsia="仿宋_GB2312" w:cs="仿宋_GB2312"/>
          <w:b/>
          <w:bCs/>
          <w:sz w:val="30"/>
          <w:szCs w:val="30"/>
          <w:lang w:val="en-US" w:eastAsia="zh-CN"/>
        </w:rPr>
        <w:t>（4）</w:t>
      </w:r>
      <w:r>
        <w:rPr>
          <w:rFonts w:hint="eastAsia" w:ascii="仿宋_GB2312" w:hAnsi="仿宋_GB2312" w:eastAsia="仿宋_GB2312" w:cs="仿宋_GB2312"/>
          <w:b/>
          <w:bCs/>
          <w:sz w:val="30"/>
          <w:szCs w:val="30"/>
          <w:lang w:eastAsia="zh-CN"/>
        </w:rPr>
        <w:t>第四批：</w:t>
      </w:r>
      <w:r>
        <w:rPr>
          <w:rFonts w:hint="eastAsia" w:ascii="仿宋_GB2312" w:hAnsi="仿宋_GB2312" w:eastAsia="仿宋_GB2312" w:cs="仿宋_GB2312"/>
          <w:sz w:val="30"/>
          <w:szCs w:val="30"/>
          <w:lang w:eastAsia="zh-CN"/>
        </w:rPr>
        <w:t>父母属于其他务工情形的。</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val="0"/>
          <w:bCs/>
          <w:kern w:val="0"/>
          <w:sz w:val="30"/>
          <w:szCs w:val="30"/>
        </w:rPr>
        <w:t>无法提供相关证</w:t>
      </w:r>
      <w:r>
        <w:rPr>
          <w:rFonts w:hint="eastAsia" w:ascii="仿宋_GB2312" w:hAnsi="仿宋_GB2312" w:eastAsia="仿宋_GB2312" w:cs="仿宋_GB2312"/>
          <w:b w:val="0"/>
          <w:bCs/>
          <w:kern w:val="0"/>
          <w:sz w:val="30"/>
          <w:szCs w:val="30"/>
          <w:lang w:eastAsia="zh-CN"/>
        </w:rPr>
        <w:t>明材料</w:t>
      </w:r>
      <w:r>
        <w:rPr>
          <w:rFonts w:hint="eastAsia" w:ascii="仿宋_GB2312" w:hAnsi="仿宋_GB2312" w:eastAsia="仿宋_GB2312" w:cs="仿宋_GB2312"/>
          <w:b w:val="0"/>
          <w:bCs/>
          <w:kern w:val="0"/>
          <w:sz w:val="30"/>
          <w:szCs w:val="30"/>
        </w:rPr>
        <w:t>的学生，原则上回户籍地</w:t>
      </w:r>
      <w:r>
        <w:rPr>
          <w:rFonts w:hint="eastAsia" w:ascii="仿宋_GB2312" w:hAnsi="仿宋_GB2312" w:eastAsia="仿宋_GB2312" w:cs="仿宋_GB2312"/>
          <w:b w:val="0"/>
          <w:bCs/>
          <w:kern w:val="0"/>
          <w:sz w:val="30"/>
          <w:szCs w:val="30"/>
          <w:lang w:eastAsia="zh-CN"/>
        </w:rPr>
        <w:t>学校</w:t>
      </w:r>
      <w:r>
        <w:rPr>
          <w:rFonts w:hint="eastAsia" w:ascii="仿宋_GB2312" w:hAnsi="仿宋_GB2312" w:eastAsia="仿宋_GB2312" w:cs="仿宋_GB2312"/>
          <w:b w:val="0"/>
          <w:bCs/>
          <w:kern w:val="0"/>
          <w:sz w:val="30"/>
          <w:szCs w:val="30"/>
        </w:rPr>
        <w:t>就读。</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_GB2312" w:hAnsi="楷体_GB2312" w:eastAsia="楷体_GB2312" w:cs="楷体_GB2312"/>
          <w:b/>
          <w:bCs/>
          <w:sz w:val="30"/>
          <w:szCs w:val="30"/>
          <w:lang w:val="en-US" w:eastAsia="zh-CN"/>
        </w:rPr>
      </w:pPr>
      <w:r>
        <w:rPr>
          <w:rFonts w:hint="eastAsia" w:ascii="黑体" w:hAnsi="黑体" w:eastAsia="黑体" w:cs="黑体"/>
          <w:b w:val="0"/>
          <w:bCs w:val="0"/>
          <w:sz w:val="30"/>
          <w:szCs w:val="30"/>
          <w:lang w:val="en-US" w:eastAsia="zh-CN"/>
        </w:rPr>
        <w:t>三、小学招生的其他要求</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bCs/>
          <w:sz w:val="30"/>
          <w:szCs w:val="30"/>
          <w:lang w:val="en-US" w:eastAsia="zh-CN"/>
        </w:rPr>
        <w:t>1.</w:t>
      </w:r>
      <w:r>
        <w:rPr>
          <w:rFonts w:hint="eastAsia" w:ascii="仿宋_GB2312" w:hAnsi="仿宋_GB2312" w:eastAsia="仿宋_GB2312" w:cs="仿宋_GB2312"/>
          <w:b/>
          <w:bCs/>
          <w:sz w:val="30"/>
          <w:szCs w:val="30"/>
          <w:lang w:eastAsia="zh-CN"/>
        </w:rPr>
        <w:t>江华瑶小的招生。</w:t>
      </w:r>
      <w:r>
        <w:rPr>
          <w:rFonts w:hint="eastAsia" w:ascii="仿宋_GB2312" w:hAnsi="仿宋_GB2312" w:eastAsia="仿宋_GB2312" w:cs="仿宋_GB2312"/>
          <w:sz w:val="30"/>
          <w:szCs w:val="30"/>
          <w:lang w:eastAsia="zh-CN"/>
        </w:rPr>
        <w:t>江华瑶小面向全县招收五年级新生</w:t>
      </w:r>
      <w:r>
        <w:rPr>
          <w:rFonts w:hint="eastAsia" w:ascii="仿宋_GB2312" w:hAnsi="仿宋_GB2312" w:eastAsia="仿宋_GB2312" w:cs="仿宋_GB2312"/>
          <w:sz w:val="30"/>
          <w:szCs w:val="30"/>
          <w:lang w:val="en-US" w:eastAsia="zh-CN"/>
        </w:rPr>
        <w:t>90人</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具体招生方案由江华瑶小自行制定</w:t>
      </w:r>
      <w:r>
        <w:rPr>
          <w:rFonts w:hint="eastAsia" w:ascii="仿宋_GB2312" w:hAnsi="仿宋_GB2312" w:eastAsia="仿宋_GB2312" w:cs="仿宋_GB2312"/>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2.残疾儿童的入学。</w:t>
      </w:r>
      <w:r>
        <w:rPr>
          <w:rFonts w:hint="eastAsia" w:ascii="仿宋_GB2312" w:hAnsi="仿宋_GB2312" w:eastAsia="仿宋_GB2312" w:cs="仿宋_GB2312"/>
          <w:sz w:val="30"/>
          <w:szCs w:val="30"/>
          <w:lang w:eastAsia="zh-CN"/>
        </w:rPr>
        <w:t>江华</w:t>
      </w:r>
      <w:r>
        <w:rPr>
          <w:rFonts w:hint="eastAsia" w:ascii="仿宋_GB2312" w:hAnsi="仿宋_GB2312" w:eastAsia="仿宋_GB2312" w:cs="仿宋_GB2312"/>
          <w:sz w:val="30"/>
          <w:szCs w:val="30"/>
        </w:rPr>
        <w:t>特殊教育学校今年秋季招收一年级1个班。各</w:t>
      </w:r>
      <w:r>
        <w:rPr>
          <w:rFonts w:hint="eastAsia" w:ascii="仿宋_GB2312" w:hAnsi="仿宋_GB2312" w:eastAsia="仿宋_GB2312" w:cs="仿宋_GB2312"/>
          <w:sz w:val="30"/>
          <w:szCs w:val="30"/>
          <w:lang w:eastAsia="zh-CN"/>
        </w:rPr>
        <w:t>中小学</w:t>
      </w:r>
      <w:r>
        <w:rPr>
          <w:rFonts w:hint="eastAsia" w:ascii="仿宋_GB2312" w:hAnsi="仿宋_GB2312" w:eastAsia="仿宋_GB2312" w:cs="仿宋_GB2312"/>
          <w:sz w:val="30"/>
          <w:szCs w:val="30"/>
        </w:rPr>
        <w:t>校要对招生范围内的残疾儿童进行摸底，建好台账，对具备随班就读条件的残疾学生不能拒收</w:t>
      </w:r>
      <w:r>
        <w:rPr>
          <w:rFonts w:hint="eastAsia" w:ascii="仿宋_GB2312" w:hAnsi="仿宋_GB2312" w:eastAsia="仿宋_GB2312" w:cs="仿宋_GB2312"/>
          <w:sz w:val="30"/>
          <w:szCs w:val="30"/>
          <w:lang w:eastAsia="zh-CN"/>
        </w:rPr>
        <w:t>，不具备随班就读的残疾学生由辖区内的完小或中心校送教上门</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3.入学的其他材料。</w:t>
      </w:r>
      <w:r>
        <w:rPr>
          <w:rFonts w:hint="eastAsia" w:ascii="仿宋_GB2312" w:hAnsi="仿宋_GB2312" w:eastAsia="仿宋_GB2312" w:cs="仿宋_GB2312"/>
          <w:sz w:val="30"/>
          <w:szCs w:val="30"/>
        </w:rPr>
        <w:t>小学新生入学还需提供儿童预防接种查验合格证明、儿童出生医学证明等有关材料证明年龄符合就读要求。</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b w:val="0"/>
          <w:bCs w:val="0"/>
          <w:sz w:val="10"/>
          <w:szCs w:val="10"/>
          <w:lang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第三部分</w:t>
      </w:r>
      <w:r>
        <w:rPr>
          <w:rFonts w:hint="eastAsia" w:ascii="黑体" w:hAnsi="黑体" w:eastAsia="黑体" w:cs="黑体"/>
          <w:b w:val="0"/>
          <w:bCs w:val="0"/>
          <w:sz w:val="30"/>
          <w:szCs w:val="30"/>
          <w:lang w:val="en-US" w:eastAsia="zh-CN"/>
        </w:rPr>
        <w:t xml:space="preserve"> 初中招生</w:t>
      </w:r>
    </w:p>
    <w:p>
      <w:pPr>
        <w:keepNext w:val="0"/>
        <w:keepLines w:val="0"/>
        <w:pageBreakBefore w:val="0"/>
        <w:widowControl w:val="0"/>
        <w:kinsoku/>
        <w:wordWrap/>
        <w:overflowPunct/>
        <w:topLinePunct w:val="0"/>
        <w:autoSpaceDE/>
        <w:autoSpaceDN/>
        <w:bidi w:val="0"/>
        <w:adjustRightInd/>
        <w:snapToGrid/>
        <w:spacing w:line="260" w:lineRule="exact"/>
        <w:ind w:firstLine="200" w:firstLineChars="200"/>
        <w:textAlignment w:val="auto"/>
        <w:rPr>
          <w:rFonts w:hint="eastAsia" w:ascii="黑体" w:hAnsi="黑体" w:eastAsia="黑体" w:cs="黑体"/>
          <w:b w:val="0"/>
          <w:bCs w:val="0"/>
          <w:sz w:val="10"/>
          <w:szCs w:val="10"/>
          <w:lang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_GB2312" w:hAnsi="楷体_GB2312" w:eastAsia="楷体_GB2312" w:cs="楷体_GB2312"/>
          <w:b/>
          <w:bCs/>
          <w:sz w:val="30"/>
          <w:szCs w:val="30"/>
          <w:lang w:eastAsia="zh-CN"/>
        </w:rPr>
      </w:pPr>
      <w:r>
        <w:rPr>
          <w:rFonts w:hint="eastAsia" w:ascii="黑体" w:hAnsi="黑体" w:eastAsia="黑体" w:cs="黑体"/>
          <w:b w:val="0"/>
          <w:bCs w:val="0"/>
          <w:sz w:val="30"/>
          <w:szCs w:val="30"/>
          <w:lang w:eastAsia="zh-CN"/>
        </w:rPr>
        <w:t>一、农村公办初中招生</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eastAsia="zh-CN"/>
        </w:rPr>
      </w:pPr>
      <w:r>
        <w:rPr>
          <w:rFonts w:hint="eastAsia" w:ascii="楷体_GB2312" w:hAnsi="楷体_GB2312" w:eastAsia="楷体_GB2312" w:cs="楷体_GB2312"/>
          <w:b/>
          <w:bCs/>
          <w:sz w:val="30"/>
          <w:szCs w:val="30"/>
          <w:lang w:eastAsia="zh-CN"/>
        </w:rPr>
        <w:t>（一）各农村乡镇初中的招生。</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根据中央、省、市的文件精神，“义务教育学校免试就近入学”的原则，各地小学毕业生原则上到户籍地初中学校就读。</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乡镇初中今年不实行招生平台报名，直接由学校接受报名。</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全县各乡镇初中学校要</w:t>
      </w:r>
      <w:r>
        <w:rPr>
          <w:rFonts w:hint="eastAsia" w:ascii="仿宋_GB2312" w:hAnsi="仿宋_GB2312" w:eastAsia="仿宋_GB2312" w:cs="仿宋_GB2312"/>
          <w:sz w:val="30"/>
          <w:szCs w:val="30"/>
        </w:rPr>
        <w:t>确保20</w:t>
      </w:r>
      <w:r>
        <w:rPr>
          <w:rFonts w:hint="eastAsia" w:ascii="仿宋_GB2312" w:hAnsi="仿宋_GB2312" w:eastAsia="仿宋_GB2312" w:cs="仿宋_GB2312"/>
          <w:sz w:val="30"/>
          <w:szCs w:val="30"/>
          <w:lang w:val="en-US" w:eastAsia="zh-CN"/>
        </w:rPr>
        <w:t>20</w:t>
      </w:r>
      <w:r>
        <w:rPr>
          <w:rFonts w:hint="eastAsia" w:ascii="仿宋_GB2312" w:hAnsi="仿宋_GB2312" w:eastAsia="仿宋_GB2312" w:cs="仿宋_GB2312"/>
          <w:sz w:val="30"/>
          <w:szCs w:val="30"/>
        </w:rPr>
        <w:t>年六年级毕业生100%进入初中就读。各</w:t>
      </w:r>
      <w:r>
        <w:rPr>
          <w:rFonts w:hint="eastAsia" w:ascii="仿宋_GB2312" w:hAnsi="仿宋_GB2312" w:eastAsia="仿宋_GB2312" w:cs="仿宋_GB2312"/>
          <w:sz w:val="30"/>
          <w:szCs w:val="30"/>
          <w:lang w:eastAsia="zh-CN"/>
        </w:rPr>
        <w:t>初中学校</w:t>
      </w:r>
      <w:r>
        <w:rPr>
          <w:rFonts w:hint="eastAsia" w:ascii="仿宋_GB2312" w:hAnsi="仿宋_GB2312" w:eastAsia="仿宋_GB2312" w:cs="仿宋_GB2312"/>
          <w:sz w:val="30"/>
          <w:szCs w:val="30"/>
        </w:rPr>
        <w:t>无条件接受13</w:t>
      </w:r>
      <w:r>
        <w:rPr>
          <w:rFonts w:hint="eastAsia" w:ascii="仿宋_GB2312" w:hAnsi="仿宋_GB2312" w:eastAsia="仿宋_GB2312" w:cs="仿宋_GB2312"/>
          <w:sz w:val="30"/>
          <w:szCs w:val="30"/>
          <w:lang w:val="en-US" w:eastAsia="zh-CN"/>
        </w:rPr>
        <w:t>-15</w:t>
      </w:r>
      <w:r>
        <w:rPr>
          <w:rFonts w:hint="eastAsia" w:ascii="仿宋_GB2312" w:hAnsi="仿宋_GB2312" w:eastAsia="仿宋_GB2312" w:cs="仿宋_GB2312"/>
          <w:sz w:val="30"/>
          <w:szCs w:val="30"/>
        </w:rPr>
        <w:t>周岁的未完成九年义务教育的愿意插班就读的本乡镇</w:t>
      </w:r>
      <w:r>
        <w:rPr>
          <w:rFonts w:hint="eastAsia" w:ascii="仿宋_GB2312" w:hAnsi="仿宋_GB2312" w:eastAsia="仿宋_GB2312" w:cs="仿宋_GB2312"/>
          <w:sz w:val="30"/>
          <w:szCs w:val="30"/>
          <w:lang w:eastAsia="zh-CN"/>
        </w:rPr>
        <w:t>（便民服务中心）</w:t>
      </w:r>
      <w:r>
        <w:rPr>
          <w:rFonts w:hint="eastAsia" w:ascii="仿宋_GB2312" w:hAnsi="仿宋_GB2312" w:eastAsia="仿宋_GB2312" w:cs="仿宋_GB2312"/>
          <w:sz w:val="30"/>
          <w:szCs w:val="30"/>
        </w:rPr>
        <w:t>青少年</w:t>
      </w:r>
      <w:r>
        <w:rPr>
          <w:rFonts w:hint="eastAsia" w:ascii="仿宋_GB2312" w:hAnsi="仿宋_GB2312" w:eastAsia="仿宋_GB2312" w:cs="仿宋_GB2312"/>
          <w:sz w:val="30"/>
          <w:szCs w:val="30"/>
          <w:lang w:eastAsia="zh-CN"/>
        </w:rPr>
        <w:t>（特别是建档立卡户贫困子女）</w:t>
      </w:r>
      <w:r>
        <w:rPr>
          <w:rFonts w:hint="eastAsia" w:ascii="仿宋_GB2312" w:hAnsi="仿宋_GB2312" w:eastAsia="仿宋_GB2312" w:cs="仿宋_GB2312"/>
          <w:sz w:val="30"/>
          <w:szCs w:val="30"/>
        </w:rPr>
        <w:t>，且不得另增加其他收费。各初中不得招收初中毕业生复读。</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lang w:eastAsia="zh-CN"/>
        </w:rPr>
        <w:t>码市中学面向码市镇、大锡乡</w:t>
      </w:r>
      <w:r>
        <w:rPr>
          <w:rFonts w:hint="eastAsia" w:ascii="仿宋_GB2312" w:hAnsi="仿宋_GB2312" w:eastAsia="仿宋_GB2312" w:cs="仿宋_GB2312"/>
          <w:sz w:val="30"/>
          <w:szCs w:val="30"/>
          <w:lang w:val="en-US" w:eastAsia="zh-CN"/>
        </w:rPr>
        <w:t>2020届六年级学生招生。</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水口中学面向水口镇、蔚竹口乡的20</w:t>
      </w:r>
      <w:r>
        <w:rPr>
          <w:rFonts w:hint="eastAsia" w:ascii="仿宋_GB2312" w:hAnsi="仿宋_GB2312" w:eastAsia="仿宋_GB2312" w:cs="仿宋_GB2312"/>
          <w:sz w:val="30"/>
          <w:szCs w:val="30"/>
          <w:lang w:val="en-US" w:eastAsia="zh-CN"/>
        </w:rPr>
        <w:t>20</w:t>
      </w:r>
      <w:r>
        <w:rPr>
          <w:rFonts w:hint="eastAsia" w:ascii="仿宋_GB2312" w:hAnsi="仿宋_GB2312" w:eastAsia="仿宋_GB2312" w:cs="仿宋_GB2312"/>
          <w:sz w:val="30"/>
          <w:szCs w:val="30"/>
        </w:rPr>
        <w:t>届六年级学生招生</w:t>
      </w:r>
      <w:r>
        <w:rPr>
          <w:rFonts w:hint="eastAsia" w:ascii="仿宋_GB2312" w:hAnsi="仿宋_GB2312" w:eastAsia="仿宋_GB2312" w:cs="仿宋_GB2312"/>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lang w:eastAsia="zh-CN"/>
        </w:rPr>
        <w:t>东田中学面向涔天河镇的</w:t>
      </w:r>
      <w:r>
        <w:rPr>
          <w:rFonts w:hint="eastAsia" w:ascii="仿宋_GB2312" w:hAnsi="仿宋_GB2312" w:eastAsia="仿宋_GB2312" w:cs="仿宋_GB2312"/>
          <w:sz w:val="30"/>
          <w:szCs w:val="30"/>
          <w:lang w:val="en-US" w:eastAsia="zh-CN"/>
        </w:rPr>
        <w:t>2020届六年级学生招生</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eastAsia="zh-CN"/>
        </w:rPr>
        <w:t>桥头铺中学面向原桥头铺镇</w:t>
      </w:r>
      <w:r>
        <w:rPr>
          <w:rFonts w:hint="eastAsia" w:ascii="仿宋_GB2312" w:hAnsi="仿宋_GB2312" w:eastAsia="仿宋_GB2312" w:cs="仿宋_GB2312"/>
          <w:sz w:val="30"/>
          <w:szCs w:val="30"/>
          <w:lang w:val="en-US" w:eastAsia="zh-CN"/>
        </w:rPr>
        <w:t>2020届六年级学生招生。</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5.竹园寨九年制学校初中部可以</w:t>
      </w:r>
      <w:r>
        <w:rPr>
          <w:rFonts w:eastAsia="仿宋_GB2312"/>
          <w:sz w:val="30"/>
          <w:szCs w:val="30"/>
        </w:rPr>
        <w:t>采用直升方式入学</w:t>
      </w:r>
      <w:r>
        <w:rPr>
          <w:rFonts w:hint="eastAsia" w:eastAsia="仿宋_GB2312"/>
          <w:sz w:val="30"/>
          <w:szCs w:val="30"/>
          <w:lang w:eastAsia="zh-CN"/>
        </w:rPr>
        <w:t>，</w:t>
      </w:r>
      <w:r>
        <w:rPr>
          <w:rFonts w:hint="eastAsia" w:ascii="仿宋_GB2312" w:hAnsi="仿宋_GB2312" w:eastAsia="仿宋_GB2312" w:cs="仿宋_GB2312"/>
          <w:sz w:val="30"/>
          <w:szCs w:val="30"/>
          <w:lang w:val="en-US" w:eastAsia="zh-CN"/>
        </w:rPr>
        <w:t>小学部毕业生可以直接升入本校初中部。</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_GB2312" w:hAnsi="楷体_GB2312" w:eastAsia="楷体_GB2312" w:cs="楷体_GB2312"/>
          <w:b/>
          <w:bCs/>
          <w:sz w:val="30"/>
          <w:szCs w:val="30"/>
          <w:lang w:val="en-US" w:eastAsia="zh-CN"/>
        </w:rPr>
      </w:pPr>
      <w:r>
        <w:rPr>
          <w:rFonts w:hint="eastAsia" w:ascii="楷体_GB2312" w:hAnsi="楷体_GB2312" w:eastAsia="楷体_GB2312" w:cs="楷体_GB2312"/>
          <w:b/>
          <w:bCs/>
          <w:sz w:val="30"/>
          <w:szCs w:val="30"/>
          <w:lang w:val="en-US" w:eastAsia="zh-CN"/>
        </w:rPr>
        <w:t>（二）江华三中、白芒营中学的招生。</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b w:val="0"/>
          <w:bCs w:val="0"/>
          <w:sz w:val="30"/>
          <w:szCs w:val="30"/>
          <w:lang w:val="en-US" w:eastAsia="zh-CN"/>
        </w:rPr>
        <w:t>江华三中面向白芒营镇招收初一新生200人，面向其他乡镇招收初一新生100人；白芒营中学面向白芒营镇招收初一新生520人。</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lang w:eastAsia="zh-CN"/>
        </w:rPr>
        <w:t>江华三中、白芒营中学面向白芒营镇</w:t>
      </w:r>
      <w:r>
        <w:rPr>
          <w:rFonts w:hint="eastAsia" w:ascii="仿宋_GB2312" w:hAnsi="仿宋_GB2312" w:eastAsia="仿宋_GB2312" w:cs="仿宋_GB2312"/>
          <w:sz w:val="30"/>
          <w:szCs w:val="30"/>
          <w:lang w:val="en-US" w:eastAsia="zh-CN"/>
        </w:rPr>
        <w:t>2020届六年级学生的招生实行平台志愿填报，白芒营镇2020届小六毕业生可以选择其中一所初中</w:t>
      </w:r>
      <w:r>
        <w:rPr>
          <w:rFonts w:hint="eastAsia" w:ascii="仿宋_GB2312" w:hAnsi="仿宋_GB2312" w:eastAsia="仿宋_GB2312" w:cs="仿宋_GB2312"/>
          <w:b/>
          <w:bCs/>
          <w:sz w:val="30"/>
          <w:szCs w:val="30"/>
          <w:lang w:eastAsia="zh-CN"/>
        </w:rPr>
        <w:t>（每个学生只能填报一所学校）</w:t>
      </w:r>
      <w:r>
        <w:rPr>
          <w:rFonts w:hint="eastAsia" w:ascii="仿宋_GB2312" w:hAnsi="仿宋_GB2312" w:eastAsia="仿宋_GB2312" w:cs="仿宋_GB2312"/>
          <w:sz w:val="30"/>
          <w:szCs w:val="30"/>
          <w:lang w:val="en-US" w:eastAsia="zh-CN"/>
        </w:rPr>
        <w:t>作为自己的志愿填报，若填报志愿人数超过该校招生计划数，则填报该校志愿的全部学生参与电脑随机排位确定录取对象，未被录取的调剂到另一所初中就读。</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3.江华三中面向白芒营镇以外的乡镇（便民服务中心）的招生办法由学校自行制定</w:t>
      </w:r>
      <w:r>
        <w:rPr>
          <w:rFonts w:hint="eastAsia" w:ascii="仿宋_GB2312" w:hAnsi="仿宋_GB2312" w:eastAsia="仿宋_GB2312" w:cs="仿宋_GB2312"/>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val="en-US" w:eastAsia="zh-CN"/>
        </w:rPr>
        <w:t>二、</w:t>
      </w:r>
      <w:r>
        <w:rPr>
          <w:rFonts w:hint="eastAsia" w:ascii="黑体" w:hAnsi="黑体" w:eastAsia="黑体" w:cs="黑体"/>
          <w:b w:val="0"/>
          <w:bCs w:val="0"/>
          <w:sz w:val="30"/>
          <w:szCs w:val="30"/>
          <w:lang w:eastAsia="zh-CN"/>
        </w:rPr>
        <w:t>城区公办初中招生</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sz w:val="30"/>
          <w:szCs w:val="30"/>
          <w:lang w:val="en-US" w:eastAsia="zh-CN"/>
        </w:rPr>
        <w:t>城区公办初中实行招生平台统一报名，学校不得自行接受报名</w:t>
      </w:r>
      <w:r>
        <w:rPr>
          <w:rFonts w:hint="eastAsia" w:ascii="仿宋_GB2312" w:hAnsi="仿宋_GB2312" w:eastAsia="仿宋_GB2312" w:cs="仿宋_GB2312"/>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val="0"/>
          <w:bCs w:val="0"/>
          <w:sz w:val="30"/>
          <w:szCs w:val="30"/>
          <w:lang w:val="en-US" w:eastAsia="zh-CN"/>
        </w:rPr>
      </w:pPr>
      <w:r>
        <w:rPr>
          <w:rFonts w:hint="eastAsia" w:ascii="楷体_GB2312" w:hAnsi="楷体_GB2312" w:eastAsia="楷体_GB2312" w:cs="楷体_GB2312"/>
          <w:b/>
          <w:bCs/>
          <w:sz w:val="30"/>
          <w:szCs w:val="30"/>
          <w:lang w:val="en-US" w:eastAsia="zh-CN"/>
        </w:rPr>
        <w:t>（一）组建两个集团。</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1.合并阳华中学、沱江中学，组建阳华教育集团（总部</w:t>
      </w:r>
      <w:r>
        <w:rPr>
          <w:rFonts w:hint="eastAsia" w:ascii="仿宋_GB2312" w:hAnsi="仿宋_GB2312" w:eastAsia="仿宋_GB2312" w:cs="仿宋_GB2312"/>
          <w:sz w:val="30"/>
          <w:szCs w:val="30"/>
          <w:u w:val="none"/>
          <w:lang w:val="en-US" w:eastAsia="zh-CN"/>
        </w:rPr>
        <w:t>设苍松校区，</w:t>
      </w:r>
      <w:r>
        <w:rPr>
          <w:rFonts w:hint="eastAsia" w:ascii="仿宋_GB2312" w:hAnsi="仿宋_GB2312" w:eastAsia="仿宋_GB2312" w:cs="仿宋_GB2312"/>
          <w:sz w:val="30"/>
          <w:szCs w:val="30"/>
          <w:lang w:val="en-US" w:eastAsia="zh-CN"/>
        </w:rPr>
        <w:t>含苍松、</w:t>
      </w:r>
      <w:r>
        <w:rPr>
          <w:rFonts w:hint="eastAsia" w:ascii="仿宋_GB2312" w:hAnsi="仿宋_GB2312" w:eastAsia="仿宋_GB2312" w:cs="仿宋_GB2312"/>
          <w:sz w:val="30"/>
          <w:szCs w:val="30"/>
          <w:u w:val="none"/>
          <w:lang w:val="en-US" w:eastAsia="zh-CN"/>
        </w:rPr>
        <w:t>阳华</w:t>
      </w:r>
      <w:r>
        <w:rPr>
          <w:rFonts w:hint="eastAsia" w:ascii="仿宋_GB2312" w:hAnsi="仿宋_GB2312" w:eastAsia="仿宋_GB2312" w:cs="仿宋_GB2312"/>
          <w:sz w:val="30"/>
          <w:szCs w:val="30"/>
          <w:lang w:val="en-US" w:eastAsia="zh-CN"/>
        </w:rPr>
        <w:t>二个校区），由江华一中托管。</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_GB2312" w:hAnsi="仿宋_GB2312" w:eastAsia="仿宋_GB2312" w:cs="仿宋_GB2312"/>
          <w:b w:val="0"/>
          <w:bCs w:val="0"/>
          <w:sz w:val="30"/>
          <w:szCs w:val="30"/>
          <w:lang w:val="en-US" w:eastAsia="zh-CN"/>
        </w:rPr>
      </w:pPr>
      <w:r>
        <w:rPr>
          <w:rFonts w:hint="eastAsia" w:ascii="仿宋_GB2312" w:hAnsi="仿宋_GB2312" w:eastAsia="仿宋_GB2312" w:cs="仿宋_GB2312"/>
          <w:sz w:val="30"/>
          <w:szCs w:val="30"/>
          <w:lang w:val="en-US" w:eastAsia="zh-CN"/>
        </w:rPr>
        <w:t>2.合并创新实验学校、思源实验学校初中，组建创新教育集团（总部设</w:t>
      </w:r>
      <w:r>
        <w:rPr>
          <w:rFonts w:hint="eastAsia" w:ascii="仿宋_GB2312" w:hAnsi="仿宋_GB2312" w:eastAsia="仿宋_GB2312" w:cs="仿宋_GB2312"/>
          <w:sz w:val="30"/>
          <w:szCs w:val="30"/>
          <w:u w:val="none"/>
          <w:lang w:val="en-US" w:eastAsia="zh-CN"/>
        </w:rPr>
        <w:t>豸山路校区，</w:t>
      </w:r>
      <w:r>
        <w:rPr>
          <w:rFonts w:hint="eastAsia" w:ascii="仿宋_GB2312" w:hAnsi="仿宋_GB2312" w:eastAsia="仿宋_GB2312" w:cs="仿宋_GB2312"/>
          <w:sz w:val="30"/>
          <w:szCs w:val="30"/>
          <w:lang w:val="en-US" w:eastAsia="zh-CN"/>
        </w:rPr>
        <w:t>含豸山、</w:t>
      </w:r>
      <w:r>
        <w:rPr>
          <w:rFonts w:hint="eastAsia" w:ascii="仿宋_GB2312" w:hAnsi="仿宋_GB2312" w:eastAsia="仿宋_GB2312" w:cs="仿宋_GB2312"/>
          <w:sz w:val="30"/>
          <w:szCs w:val="30"/>
          <w:u w:val="none"/>
          <w:lang w:val="en-US" w:eastAsia="zh-CN"/>
        </w:rPr>
        <w:t>四联</w:t>
      </w:r>
      <w:r>
        <w:rPr>
          <w:rFonts w:hint="eastAsia" w:ascii="仿宋_GB2312" w:hAnsi="仿宋_GB2312" w:eastAsia="仿宋_GB2312" w:cs="仿宋_GB2312"/>
          <w:sz w:val="30"/>
          <w:szCs w:val="30"/>
          <w:lang w:val="en-US" w:eastAsia="zh-CN"/>
        </w:rPr>
        <w:t>二个校区），由江华二中托管。</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_GB2312" w:hAnsi="楷体_GB2312" w:eastAsia="楷体_GB2312" w:cs="楷体_GB2312"/>
          <w:b/>
          <w:bCs/>
          <w:sz w:val="30"/>
          <w:szCs w:val="30"/>
          <w:lang w:val="en-US" w:eastAsia="zh-CN"/>
        </w:rPr>
      </w:pPr>
      <w:r>
        <w:rPr>
          <w:rFonts w:hint="eastAsia" w:ascii="楷体_GB2312" w:hAnsi="楷体_GB2312" w:eastAsia="楷体_GB2312" w:cs="楷体_GB2312"/>
          <w:b/>
          <w:bCs/>
          <w:sz w:val="30"/>
          <w:szCs w:val="30"/>
          <w:lang w:val="en-US" w:eastAsia="zh-CN"/>
        </w:rPr>
        <w:t>（二）规范招生程序。</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阳华教育集团和创新教育集团主要面向原沱江镇招生，在学位有剩余的情况下可以面向全县招生，面向全县的招生办法由各教育集团自行制定招生办法。</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1.城区实行划片招生。</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（1）阳华教育集团和创新教育集团按照相对就近、免试入学的原则将县城的城区划分为两个片区，实行分片招生，具体的划片区域见招生公告。</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（2）阳华教育集团除面向城区的招生外，另外还面向沱江镇为人小学所辖招生范围207国道（瑶都大道）以西的行政村、四小、七小、芙蓉学校所辖招生范围的行政村的小学毕业生招生。</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（3）创新教育集团除面向城区的招生外，另外还面向沱江镇为人小学所辖招生范围207国道（瑶都大道）以东的行政村、一小、五小、原思源实验小学所辖招生范围的行政村的小学毕业生招生。</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2.发布城区招生公告。</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bCs/>
          <w:sz w:val="30"/>
          <w:szCs w:val="30"/>
          <w:lang w:val="en-US" w:eastAsia="zh-CN"/>
        </w:rPr>
        <w:t>（1）向社会公布学位数</w:t>
      </w:r>
      <w:r>
        <w:rPr>
          <w:rFonts w:hint="eastAsia" w:ascii="仿宋_GB2312" w:hAnsi="仿宋_GB2312" w:eastAsia="仿宋_GB2312" w:cs="仿宋_GB2312"/>
          <w:b w:val="0"/>
          <w:bCs w:val="0"/>
          <w:sz w:val="30"/>
          <w:szCs w:val="30"/>
          <w:lang w:val="en-US" w:eastAsia="zh-CN"/>
        </w:rPr>
        <w:t>（</w:t>
      </w:r>
      <w:r>
        <w:rPr>
          <w:rFonts w:hint="eastAsia" w:ascii="仿宋_GB2312" w:hAnsi="仿宋_GB2312" w:eastAsia="仿宋_GB2312" w:cs="仿宋_GB2312"/>
          <w:b w:val="0"/>
          <w:bCs w:val="0"/>
          <w:sz w:val="30"/>
          <w:szCs w:val="30"/>
          <w:lang w:eastAsia="zh-CN"/>
        </w:rPr>
        <w:t>招生计划见附表</w:t>
      </w:r>
      <w:r>
        <w:rPr>
          <w:rFonts w:hint="eastAsia" w:ascii="仿宋_GB2312" w:hAnsi="仿宋_GB2312" w:eastAsia="仿宋_GB2312" w:cs="仿宋_GB2312"/>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bCs/>
          <w:sz w:val="30"/>
          <w:szCs w:val="30"/>
          <w:lang w:val="en-US" w:eastAsia="zh-CN"/>
        </w:rPr>
        <w:t>（2）上传相关证明材料。</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城区小学（含沱江镇五小）毕业生需在</w:t>
      </w:r>
      <w:r>
        <w:rPr>
          <w:rFonts w:hint="eastAsia" w:ascii="仿宋_GB2312" w:hAnsi="仿宋_GB2312" w:eastAsia="仿宋_GB2312" w:cs="仿宋_GB2312"/>
          <w:sz w:val="30"/>
          <w:szCs w:val="30"/>
          <w:lang w:val="en-US" w:eastAsia="zh-CN"/>
        </w:rPr>
        <w:t>招生录取平台上</w:t>
      </w:r>
      <w:r>
        <w:rPr>
          <w:rFonts w:hint="eastAsia" w:ascii="仿宋_GB2312" w:hAnsi="仿宋_GB2312" w:eastAsia="仿宋_GB2312" w:cs="仿宋_GB2312"/>
          <w:sz w:val="30"/>
          <w:szCs w:val="30"/>
          <w:lang w:eastAsia="zh-CN"/>
        </w:rPr>
        <w:t>根据划片情况选择相应的公办初中教育集团（</w:t>
      </w:r>
      <w:r>
        <w:rPr>
          <w:rFonts w:hint="eastAsia" w:ascii="仿宋_GB2312" w:hAnsi="仿宋_GB2312" w:eastAsia="仿宋_GB2312" w:cs="仿宋_GB2312"/>
          <w:b/>
          <w:bCs/>
          <w:sz w:val="30"/>
          <w:szCs w:val="30"/>
          <w:lang w:eastAsia="zh-CN"/>
        </w:rPr>
        <w:t>每个学生只能填报一所公办教育集团）</w:t>
      </w:r>
      <w:r>
        <w:rPr>
          <w:rFonts w:hint="eastAsia" w:ascii="仿宋_GB2312" w:hAnsi="仿宋_GB2312" w:eastAsia="仿宋_GB2312" w:cs="仿宋_GB2312"/>
          <w:sz w:val="30"/>
          <w:szCs w:val="30"/>
          <w:lang w:eastAsia="zh-CN"/>
        </w:rPr>
        <w:t>或民办初中（民办初中不划片），拍照上传相关的证明材料。，上传的材料要求必须真实、清晰，因为资料不清晰，造成无法识别的责任自负，凡弄虚作假的一票否决，并追究法律责任。</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①</w:t>
      </w:r>
      <w:r>
        <w:rPr>
          <w:rFonts w:hint="eastAsia" w:ascii="仿宋_GB2312" w:hAnsi="仿宋_GB2312" w:eastAsia="仿宋_GB2312" w:cs="仿宋_GB2312"/>
          <w:sz w:val="30"/>
          <w:szCs w:val="30"/>
        </w:rPr>
        <w:t>户籍在</w:t>
      </w:r>
      <w:r>
        <w:rPr>
          <w:rFonts w:hint="eastAsia" w:ascii="仿宋_GB2312" w:hAnsi="仿宋_GB2312" w:eastAsia="仿宋_GB2312" w:cs="仿宋_GB2312"/>
          <w:sz w:val="30"/>
          <w:szCs w:val="30"/>
          <w:lang w:eastAsia="zh-CN"/>
        </w:rPr>
        <w:t>原沱江镇</w:t>
      </w:r>
      <w:r>
        <w:rPr>
          <w:rFonts w:hint="eastAsia" w:ascii="仿宋_GB2312" w:hAnsi="仿宋_GB2312" w:eastAsia="仿宋_GB2312" w:cs="仿宋_GB2312"/>
          <w:sz w:val="30"/>
          <w:szCs w:val="30"/>
        </w:rPr>
        <w:t>的需</w:t>
      </w:r>
      <w:r>
        <w:rPr>
          <w:rFonts w:hint="eastAsia" w:ascii="仿宋_GB2312" w:hAnsi="仿宋_GB2312" w:eastAsia="仿宋_GB2312" w:cs="仿宋_GB2312"/>
          <w:sz w:val="30"/>
          <w:szCs w:val="30"/>
          <w:lang w:eastAsia="zh-CN"/>
        </w:rPr>
        <w:t>上传</w:t>
      </w:r>
      <w:r>
        <w:rPr>
          <w:rFonts w:hint="eastAsia" w:ascii="仿宋_GB2312" w:hAnsi="仿宋_GB2312" w:eastAsia="仿宋_GB2312" w:cs="仿宋_GB2312"/>
          <w:sz w:val="30"/>
          <w:szCs w:val="30"/>
        </w:rPr>
        <w:t>户口簿</w:t>
      </w:r>
      <w:r>
        <w:rPr>
          <w:rFonts w:hint="eastAsia" w:ascii="仿宋_GB2312" w:hAnsi="仿宋_GB2312" w:eastAsia="仿宋_GB2312" w:cs="仿宋_GB2312"/>
          <w:sz w:val="30"/>
          <w:szCs w:val="30"/>
          <w:lang w:eastAsia="zh-CN"/>
        </w:rPr>
        <w:t>及父母身份证，小学信息截图</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在沱江镇</w:t>
      </w:r>
      <w:r>
        <w:rPr>
          <w:rFonts w:hint="eastAsia" w:ascii="仿宋_GB2312" w:hAnsi="仿宋_GB2312" w:eastAsia="仿宋_GB2312" w:cs="仿宋_GB2312"/>
          <w:sz w:val="30"/>
          <w:szCs w:val="30"/>
          <w:lang w:eastAsia="zh-CN"/>
        </w:rPr>
        <w:t>经开区投资办企业的外来人员</w:t>
      </w:r>
      <w:r>
        <w:rPr>
          <w:rFonts w:hint="eastAsia" w:ascii="仿宋_GB2312" w:hAnsi="仿宋_GB2312" w:eastAsia="仿宋_GB2312" w:cs="仿宋_GB2312"/>
          <w:sz w:val="30"/>
          <w:szCs w:val="30"/>
        </w:rPr>
        <w:t>子女需</w:t>
      </w:r>
      <w:r>
        <w:rPr>
          <w:rFonts w:hint="eastAsia" w:ascii="仿宋_GB2312" w:hAnsi="仿宋_GB2312" w:eastAsia="仿宋_GB2312" w:cs="仿宋_GB2312"/>
          <w:sz w:val="30"/>
          <w:szCs w:val="30"/>
          <w:lang w:eastAsia="zh-CN"/>
        </w:rPr>
        <w:t>上传</w:t>
      </w:r>
      <w:r>
        <w:rPr>
          <w:rFonts w:hint="eastAsia" w:ascii="仿宋_GB2312" w:hAnsi="仿宋_GB2312" w:eastAsia="仿宋_GB2312" w:cs="仿宋_GB2312"/>
          <w:sz w:val="30"/>
          <w:szCs w:val="30"/>
        </w:rPr>
        <w:t>户口簿</w:t>
      </w:r>
      <w:r>
        <w:rPr>
          <w:rFonts w:hint="eastAsia" w:ascii="仿宋_GB2312" w:hAnsi="仿宋_GB2312" w:eastAsia="仿宋_GB2312" w:cs="仿宋_GB2312"/>
          <w:sz w:val="30"/>
          <w:szCs w:val="30"/>
          <w:lang w:eastAsia="zh-CN"/>
        </w:rPr>
        <w:t>原件，父母</w:t>
      </w:r>
      <w:r>
        <w:rPr>
          <w:rFonts w:hint="eastAsia" w:ascii="仿宋_GB2312" w:hAnsi="仿宋_GB2312" w:eastAsia="仿宋_GB2312" w:cs="仿宋_GB2312"/>
          <w:b w:val="0"/>
          <w:bCs/>
          <w:kern w:val="0"/>
          <w:sz w:val="30"/>
          <w:szCs w:val="30"/>
        </w:rPr>
        <w:t>一年以上的</w:t>
      </w:r>
      <w:r>
        <w:rPr>
          <w:rFonts w:hint="eastAsia" w:ascii="仿宋_GB2312" w:hAnsi="仿宋_GB2312" w:eastAsia="仿宋_GB2312" w:cs="仿宋_GB2312"/>
          <w:sz w:val="30"/>
          <w:szCs w:val="30"/>
        </w:rPr>
        <w:t>工商营业执照</w:t>
      </w:r>
      <w:r>
        <w:rPr>
          <w:rFonts w:hint="eastAsia" w:ascii="仿宋_GB2312" w:hAnsi="仿宋_GB2312" w:eastAsia="仿宋_GB2312" w:cs="仿宋_GB2312"/>
          <w:sz w:val="30"/>
          <w:szCs w:val="30"/>
          <w:lang w:eastAsia="zh-CN"/>
        </w:rPr>
        <w:t>或股权证书、</w:t>
      </w:r>
      <w:r>
        <w:rPr>
          <w:rFonts w:hint="eastAsia" w:ascii="仿宋_GB2312" w:hAnsi="仿宋_GB2312" w:eastAsia="仿宋_GB2312" w:cs="仿宋_GB2312"/>
          <w:sz w:val="30"/>
          <w:szCs w:val="30"/>
        </w:rPr>
        <w:t>税务登记证</w:t>
      </w:r>
      <w:r>
        <w:rPr>
          <w:rFonts w:hint="eastAsia" w:ascii="仿宋_GB2312" w:hAnsi="仿宋_GB2312" w:eastAsia="仿宋_GB2312" w:cs="仿宋_GB2312"/>
          <w:sz w:val="30"/>
          <w:szCs w:val="30"/>
          <w:lang w:eastAsia="zh-CN"/>
        </w:rPr>
        <w:t>原件及企业的承诺书和经开区管委会的证明材料，小学学籍截图</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②</w:t>
      </w:r>
      <w:r>
        <w:rPr>
          <w:rFonts w:hint="eastAsia" w:ascii="仿宋_GB2312" w:hAnsi="仿宋_GB2312" w:eastAsia="仿宋_GB2312" w:cs="仿宋_GB2312"/>
          <w:sz w:val="30"/>
          <w:szCs w:val="30"/>
        </w:rPr>
        <w:t>户籍不在</w:t>
      </w:r>
      <w:r>
        <w:rPr>
          <w:rFonts w:hint="eastAsia" w:ascii="仿宋_GB2312" w:hAnsi="仿宋_GB2312" w:eastAsia="仿宋_GB2312" w:cs="仿宋_GB2312"/>
          <w:sz w:val="30"/>
          <w:szCs w:val="30"/>
          <w:lang w:eastAsia="zh-CN"/>
        </w:rPr>
        <w:t>原沱江镇的外来购房人员子女</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需上传父母</w:t>
      </w:r>
      <w:r>
        <w:rPr>
          <w:rFonts w:hint="eastAsia" w:ascii="仿宋_GB2312" w:hAnsi="仿宋_GB2312" w:eastAsia="仿宋_GB2312" w:cs="仿宋_GB2312"/>
          <w:sz w:val="30"/>
          <w:szCs w:val="30"/>
        </w:rPr>
        <w:t>房产的</w:t>
      </w:r>
      <w:r>
        <w:rPr>
          <w:rFonts w:hint="eastAsia" w:ascii="仿宋_GB2312" w:hAnsi="仿宋_GB2312" w:eastAsia="仿宋_GB2312" w:cs="仿宋_GB2312"/>
          <w:sz w:val="30"/>
          <w:szCs w:val="30"/>
          <w:lang w:eastAsia="zh-CN"/>
        </w:rPr>
        <w:t>相关手续</w:t>
      </w:r>
      <w:r>
        <w:rPr>
          <w:rFonts w:hint="eastAsia" w:ascii="仿宋_GB2312" w:hAnsi="仿宋_GB2312" w:eastAsia="仿宋_GB2312" w:cs="仿宋_GB2312"/>
          <w:sz w:val="30"/>
          <w:szCs w:val="30"/>
        </w:rPr>
        <w:t>：户口簿</w:t>
      </w:r>
      <w:r>
        <w:rPr>
          <w:rFonts w:hint="eastAsia" w:ascii="仿宋_GB2312" w:hAnsi="仿宋_GB2312" w:eastAsia="仿宋_GB2312" w:cs="仿宋_GB2312"/>
          <w:sz w:val="30"/>
          <w:szCs w:val="30"/>
          <w:lang w:eastAsia="zh-CN"/>
        </w:rPr>
        <w:t>及</w:t>
      </w:r>
      <w:r>
        <w:rPr>
          <w:rFonts w:hint="eastAsia" w:ascii="仿宋_GB2312" w:hAnsi="仿宋_GB2312" w:eastAsia="仿宋_GB2312" w:cs="仿宋_GB2312"/>
          <w:sz w:val="30"/>
          <w:szCs w:val="30"/>
        </w:rPr>
        <w:t>房产证</w:t>
      </w:r>
      <w:r>
        <w:rPr>
          <w:rFonts w:hint="eastAsia" w:ascii="仿宋_GB2312" w:hAnsi="仿宋_GB2312" w:eastAsia="仿宋_GB2312" w:cs="仿宋_GB2312"/>
          <w:sz w:val="30"/>
          <w:szCs w:val="30"/>
          <w:lang w:eastAsia="zh-CN"/>
        </w:rPr>
        <w:t>原件</w:t>
      </w:r>
      <w:r>
        <w:rPr>
          <w:rFonts w:hint="eastAsia" w:ascii="仿宋_GB2312" w:hAnsi="仿宋_GB2312" w:eastAsia="仿宋_GB2312" w:cs="仿宋_GB2312"/>
          <w:sz w:val="30"/>
          <w:szCs w:val="30"/>
        </w:rPr>
        <w:t>（未办理房产证的家庭出示购房合同、销售不动产统一税务发票、银行按揭合同或</w:t>
      </w:r>
      <w:r>
        <w:rPr>
          <w:rFonts w:hint="eastAsia" w:ascii="仿宋_GB2312" w:hAnsi="仿宋_GB2312" w:eastAsia="仿宋_GB2312" w:cs="仿宋_GB2312"/>
          <w:sz w:val="30"/>
          <w:szCs w:val="30"/>
          <w:lang w:eastAsia="zh-CN"/>
        </w:rPr>
        <w:t>县</w:t>
      </w:r>
      <w:r>
        <w:rPr>
          <w:rFonts w:hint="eastAsia" w:ascii="仿宋_GB2312" w:hAnsi="仿宋_GB2312" w:eastAsia="仿宋_GB2312" w:cs="仿宋_GB2312"/>
          <w:sz w:val="30"/>
          <w:szCs w:val="30"/>
        </w:rPr>
        <w:t>房管局已购房证明）</w:t>
      </w:r>
      <w:r>
        <w:rPr>
          <w:rFonts w:hint="eastAsia" w:ascii="仿宋_GB2312" w:hAnsi="仿宋_GB2312" w:eastAsia="仿宋_GB2312" w:cs="仿宋_GB2312"/>
          <w:sz w:val="30"/>
          <w:szCs w:val="30"/>
          <w:lang w:eastAsia="zh-CN"/>
        </w:rPr>
        <w:t>，六、七月份水电费发票，小学学籍截图</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非住宅房如商业用房、工业用房、办公用房、阁楼、地下室、车库等</w:t>
      </w:r>
      <w:r>
        <w:rPr>
          <w:rFonts w:hint="eastAsia" w:ascii="仿宋_GB2312" w:hAnsi="仿宋_GB2312" w:eastAsia="仿宋_GB2312" w:cs="仿宋_GB2312"/>
          <w:sz w:val="30"/>
          <w:szCs w:val="30"/>
          <w:lang w:eastAsia="zh-CN"/>
        </w:rPr>
        <w:t>以及“三非”住房</w:t>
      </w:r>
      <w:r>
        <w:rPr>
          <w:rFonts w:hint="eastAsia" w:ascii="仿宋_GB2312" w:hAnsi="仿宋_GB2312" w:eastAsia="仿宋_GB2312" w:cs="仿宋_GB2312"/>
          <w:sz w:val="30"/>
          <w:szCs w:val="30"/>
        </w:rPr>
        <w:t>，均不能作为入学依据。房产证发证时间或购房发票付款时间须在20</w:t>
      </w:r>
      <w:r>
        <w:rPr>
          <w:rFonts w:hint="eastAsia" w:ascii="仿宋_GB2312" w:hAnsi="仿宋_GB2312" w:eastAsia="仿宋_GB2312" w:cs="仿宋_GB2312"/>
          <w:sz w:val="30"/>
          <w:szCs w:val="30"/>
          <w:lang w:val="en-US" w:eastAsia="zh-CN"/>
        </w:rPr>
        <w:t>20</w:t>
      </w:r>
      <w:r>
        <w:rPr>
          <w:rFonts w:hint="eastAsia" w:ascii="仿宋_GB2312" w:hAnsi="仿宋_GB2312" w:eastAsia="仿宋_GB2312" w:cs="仿宋_GB2312"/>
          <w:sz w:val="30"/>
          <w:szCs w:val="30"/>
        </w:rPr>
        <w:t>年8月5日前。</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val="0"/>
          <w:bCs/>
          <w:sz w:val="30"/>
          <w:szCs w:val="30"/>
          <w:lang w:eastAsia="zh-CN"/>
        </w:rPr>
      </w:pPr>
      <w:r>
        <w:rPr>
          <w:rFonts w:hint="eastAsia" w:ascii="仿宋_GB2312" w:hAnsi="仿宋_GB2312" w:eastAsia="仿宋_GB2312" w:cs="仿宋_GB2312"/>
          <w:sz w:val="30"/>
          <w:szCs w:val="30"/>
          <w:lang w:eastAsia="zh-CN"/>
        </w:rPr>
        <w:t>③在经开区规模企业连续工作六个月以上的务工人员子女需上传户口簿原件，父母所在的规模企业发放的连续六个月的银行工资记录及</w:t>
      </w:r>
      <w:r>
        <w:rPr>
          <w:rFonts w:hint="eastAsia" w:ascii="仿宋_GB2312" w:hAnsi="仿宋_GB2312" w:eastAsia="仿宋_GB2312" w:cs="仿宋_GB2312"/>
          <w:b w:val="0"/>
          <w:bCs/>
          <w:kern w:val="0"/>
          <w:sz w:val="30"/>
          <w:szCs w:val="30"/>
        </w:rPr>
        <w:t>依法连续在当地城区缴纳</w:t>
      </w:r>
      <w:r>
        <w:rPr>
          <w:rFonts w:hint="eastAsia" w:ascii="仿宋_GB2312" w:hAnsi="仿宋_GB2312" w:eastAsia="仿宋_GB2312" w:cs="仿宋_GB2312"/>
          <w:b w:val="0"/>
          <w:bCs/>
          <w:kern w:val="0"/>
          <w:sz w:val="30"/>
          <w:szCs w:val="30"/>
          <w:lang w:eastAsia="zh-CN"/>
        </w:rPr>
        <w:t>养老</w:t>
      </w:r>
      <w:r>
        <w:rPr>
          <w:rFonts w:hint="eastAsia" w:ascii="仿宋_GB2312" w:hAnsi="仿宋_GB2312" w:eastAsia="仿宋_GB2312" w:cs="仿宋_GB2312"/>
          <w:b w:val="0"/>
          <w:bCs/>
          <w:kern w:val="0"/>
          <w:sz w:val="30"/>
          <w:szCs w:val="30"/>
        </w:rPr>
        <w:t>保险不少于</w:t>
      </w:r>
      <w:r>
        <w:rPr>
          <w:rFonts w:hint="eastAsia" w:ascii="仿宋_GB2312" w:hAnsi="仿宋_GB2312" w:eastAsia="仿宋_GB2312" w:cs="仿宋_GB2312"/>
          <w:b w:val="0"/>
          <w:bCs/>
          <w:kern w:val="0"/>
          <w:sz w:val="30"/>
          <w:szCs w:val="30"/>
          <w:lang w:eastAsia="zh-CN"/>
        </w:rPr>
        <w:t>六个月</w:t>
      </w:r>
      <w:r>
        <w:rPr>
          <w:rFonts w:hint="eastAsia" w:ascii="仿宋_GB2312" w:hAnsi="仿宋_GB2312" w:eastAsia="仿宋_GB2312" w:cs="仿宋_GB2312"/>
          <w:b w:val="0"/>
          <w:bCs/>
          <w:kern w:val="0"/>
          <w:sz w:val="30"/>
          <w:szCs w:val="30"/>
        </w:rPr>
        <w:t>的证明</w:t>
      </w:r>
      <w:r>
        <w:rPr>
          <w:rFonts w:hint="eastAsia" w:ascii="仿宋_GB2312" w:hAnsi="仿宋_GB2312" w:eastAsia="仿宋_GB2312" w:cs="仿宋_GB2312"/>
          <w:b w:val="0"/>
          <w:bCs/>
          <w:kern w:val="0"/>
          <w:sz w:val="30"/>
          <w:szCs w:val="30"/>
          <w:lang w:eastAsia="zh-CN"/>
        </w:rPr>
        <w:t>（</w:t>
      </w:r>
      <w:r>
        <w:rPr>
          <w:rFonts w:hint="eastAsia" w:ascii="仿宋_GB2312" w:hAnsi="仿宋_GB2312" w:eastAsia="仿宋_GB2312" w:cs="仿宋_GB2312"/>
          <w:b w:val="0"/>
          <w:bCs/>
          <w:kern w:val="0"/>
          <w:sz w:val="30"/>
          <w:szCs w:val="30"/>
        </w:rPr>
        <w:t>时间截止2020年8月31日，学生入学时应在正常缴费状态</w:t>
      </w:r>
      <w:r>
        <w:rPr>
          <w:rFonts w:hint="eastAsia" w:ascii="仿宋_GB2312" w:hAnsi="仿宋_GB2312" w:eastAsia="仿宋_GB2312" w:cs="仿宋_GB2312"/>
          <w:b w:val="0"/>
          <w:bCs/>
          <w:kern w:val="0"/>
          <w:sz w:val="30"/>
          <w:szCs w:val="30"/>
          <w:lang w:eastAsia="zh-CN"/>
        </w:rPr>
        <w:t>）</w:t>
      </w:r>
      <w:r>
        <w:rPr>
          <w:rFonts w:hint="eastAsia" w:ascii="仿宋_GB2312" w:hAnsi="仿宋_GB2312" w:eastAsia="仿宋_GB2312" w:cs="仿宋_GB2312"/>
          <w:b w:val="0"/>
          <w:bCs/>
          <w:sz w:val="30"/>
          <w:szCs w:val="30"/>
          <w:lang w:eastAsia="zh-CN"/>
        </w:rPr>
        <w:t>、规模企业及经开区的务工证明，</w:t>
      </w:r>
      <w:r>
        <w:rPr>
          <w:rFonts w:hint="eastAsia" w:ascii="仿宋_GB2312" w:hAnsi="仿宋_GB2312" w:eastAsia="仿宋_GB2312" w:cs="仿宋_GB2312"/>
          <w:sz w:val="30"/>
          <w:szCs w:val="30"/>
          <w:lang w:eastAsia="zh-CN"/>
        </w:rPr>
        <w:t>小学学籍截图</w:t>
      </w:r>
      <w:r>
        <w:rPr>
          <w:rFonts w:hint="eastAsia" w:ascii="仿宋_GB2312" w:hAnsi="仿宋_GB2312" w:eastAsia="仿宋_GB2312" w:cs="仿宋_GB2312"/>
          <w:b w:val="0"/>
          <w:bCs/>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val="0"/>
          <w:bCs/>
          <w:kern w:val="0"/>
          <w:sz w:val="30"/>
          <w:szCs w:val="30"/>
          <w:lang w:eastAsia="zh-CN"/>
        </w:rPr>
      </w:pPr>
      <w:r>
        <w:rPr>
          <w:rFonts w:hint="eastAsia" w:ascii="仿宋_GB2312" w:hAnsi="仿宋_GB2312" w:eastAsia="仿宋_GB2312" w:cs="仿宋_GB2312"/>
          <w:b w:val="0"/>
          <w:bCs/>
          <w:kern w:val="0"/>
          <w:sz w:val="30"/>
          <w:szCs w:val="30"/>
        </w:rPr>
        <w:t>个体经营者</w:t>
      </w:r>
      <w:r>
        <w:rPr>
          <w:rFonts w:hint="eastAsia" w:ascii="仿宋_GB2312" w:hAnsi="仿宋_GB2312" w:eastAsia="仿宋_GB2312" w:cs="仿宋_GB2312"/>
          <w:b w:val="0"/>
          <w:bCs/>
          <w:kern w:val="0"/>
          <w:sz w:val="30"/>
          <w:szCs w:val="30"/>
          <w:lang w:eastAsia="zh-CN"/>
        </w:rPr>
        <w:t>子女</w:t>
      </w:r>
      <w:r>
        <w:rPr>
          <w:rFonts w:hint="eastAsia" w:ascii="仿宋_GB2312" w:hAnsi="仿宋_GB2312" w:eastAsia="仿宋_GB2312" w:cs="仿宋_GB2312"/>
          <w:b w:val="0"/>
          <w:bCs/>
          <w:kern w:val="0"/>
          <w:sz w:val="30"/>
          <w:szCs w:val="30"/>
        </w:rPr>
        <w:t>须</w:t>
      </w:r>
      <w:r>
        <w:rPr>
          <w:rFonts w:hint="eastAsia" w:ascii="仿宋_GB2312" w:hAnsi="仿宋_GB2312" w:eastAsia="仿宋_GB2312" w:cs="仿宋_GB2312"/>
          <w:b w:val="0"/>
          <w:bCs/>
          <w:sz w:val="30"/>
          <w:szCs w:val="30"/>
          <w:lang w:eastAsia="zh-CN"/>
        </w:rPr>
        <w:t>提供户口簿原件</w:t>
      </w:r>
      <w:r>
        <w:rPr>
          <w:rFonts w:hint="eastAsia" w:ascii="仿宋_GB2312" w:hAnsi="仿宋_GB2312" w:eastAsia="仿宋_GB2312" w:cs="仿宋_GB2312"/>
          <w:sz w:val="30"/>
          <w:szCs w:val="30"/>
          <w:lang w:eastAsia="zh-CN"/>
        </w:rPr>
        <w:t>，小学学籍截图，</w:t>
      </w:r>
      <w:r>
        <w:rPr>
          <w:rFonts w:hint="eastAsia" w:ascii="仿宋_GB2312" w:hAnsi="仿宋_GB2312" w:eastAsia="仿宋_GB2312" w:cs="仿宋_GB2312"/>
          <w:b w:val="0"/>
          <w:bCs/>
          <w:sz w:val="30"/>
          <w:szCs w:val="30"/>
          <w:lang w:eastAsia="zh-CN"/>
        </w:rPr>
        <w:t>父母</w:t>
      </w:r>
      <w:r>
        <w:rPr>
          <w:rFonts w:hint="eastAsia" w:ascii="仿宋_GB2312" w:hAnsi="仿宋_GB2312" w:eastAsia="仿宋_GB2312" w:cs="仿宋_GB2312"/>
          <w:b w:val="0"/>
          <w:bCs/>
          <w:kern w:val="0"/>
          <w:sz w:val="30"/>
          <w:szCs w:val="30"/>
        </w:rPr>
        <w:t>一年以上的营业执照</w:t>
      </w:r>
      <w:r>
        <w:rPr>
          <w:rFonts w:hint="eastAsia" w:ascii="仿宋_GB2312" w:hAnsi="仿宋_GB2312" w:eastAsia="仿宋_GB2312" w:cs="仿宋_GB2312"/>
          <w:b w:val="0"/>
          <w:bCs/>
          <w:kern w:val="0"/>
          <w:sz w:val="30"/>
          <w:szCs w:val="30"/>
          <w:lang w:eastAsia="zh-CN"/>
        </w:rPr>
        <w:t>（</w:t>
      </w:r>
      <w:r>
        <w:rPr>
          <w:rFonts w:hint="eastAsia" w:ascii="仿宋_GB2312" w:hAnsi="仿宋_GB2312" w:eastAsia="仿宋_GB2312" w:cs="仿宋_GB2312"/>
          <w:b w:val="0"/>
          <w:bCs/>
          <w:kern w:val="0"/>
          <w:sz w:val="30"/>
          <w:szCs w:val="30"/>
        </w:rPr>
        <w:t>时间截止2020年8月31日，</w:t>
      </w:r>
      <w:r>
        <w:rPr>
          <w:rFonts w:hint="eastAsia" w:ascii="仿宋_GB2312" w:hAnsi="仿宋_GB2312" w:eastAsia="仿宋_GB2312" w:cs="仿宋_GB2312"/>
          <w:b w:val="0"/>
          <w:bCs/>
          <w:kern w:val="0"/>
          <w:sz w:val="30"/>
          <w:szCs w:val="30"/>
          <w:lang w:eastAsia="zh-CN"/>
        </w:rPr>
        <w:t>开学</w:t>
      </w:r>
      <w:r>
        <w:rPr>
          <w:rFonts w:hint="eastAsia" w:ascii="仿宋_GB2312" w:hAnsi="仿宋_GB2312" w:eastAsia="仿宋_GB2312" w:cs="仿宋_GB2312"/>
          <w:b w:val="0"/>
          <w:bCs/>
          <w:kern w:val="0"/>
          <w:sz w:val="30"/>
          <w:szCs w:val="30"/>
        </w:rPr>
        <w:t>时应在营业状态</w:t>
      </w:r>
      <w:r>
        <w:rPr>
          <w:rFonts w:hint="eastAsia" w:ascii="仿宋_GB2312" w:hAnsi="仿宋_GB2312" w:eastAsia="仿宋_GB2312" w:cs="仿宋_GB2312"/>
          <w:b w:val="0"/>
          <w:bCs/>
          <w:kern w:val="0"/>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val="0"/>
          <w:bCs/>
          <w:sz w:val="30"/>
          <w:szCs w:val="30"/>
          <w:lang w:eastAsia="zh-CN"/>
        </w:rPr>
      </w:pPr>
      <w:r>
        <w:rPr>
          <w:rFonts w:hint="eastAsia" w:ascii="仿宋_GB2312" w:hAnsi="仿宋_GB2312" w:eastAsia="仿宋_GB2312" w:cs="仿宋_GB2312"/>
          <w:sz w:val="30"/>
          <w:szCs w:val="30"/>
          <w:lang w:eastAsia="zh-CN"/>
        </w:rPr>
        <w:t>④</w:t>
      </w:r>
      <w:r>
        <w:rPr>
          <w:rFonts w:hint="eastAsia" w:ascii="仿宋_GB2312" w:hAnsi="仿宋_GB2312" w:eastAsia="仿宋_GB2312" w:cs="仿宋_GB2312"/>
          <w:b w:val="0"/>
          <w:bCs w:val="0"/>
          <w:sz w:val="30"/>
          <w:szCs w:val="30"/>
          <w:lang w:eastAsia="zh-CN"/>
        </w:rPr>
        <w:t>其他务工人员子女须提供</w:t>
      </w:r>
      <w:r>
        <w:rPr>
          <w:rFonts w:hint="eastAsia" w:ascii="仿宋_GB2312" w:hAnsi="仿宋_GB2312" w:eastAsia="仿宋_GB2312" w:cs="仿宋_GB2312"/>
          <w:sz w:val="30"/>
          <w:szCs w:val="30"/>
        </w:rPr>
        <w:t>户口簿</w:t>
      </w:r>
      <w:r>
        <w:rPr>
          <w:rFonts w:hint="eastAsia" w:ascii="仿宋_GB2312" w:hAnsi="仿宋_GB2312" w:eastAsia="仿宋_GB2312" w:cs="仿宋_GB2312"/>
          <w:sz w:val="30"/>
          <w:szCs w:val="30"/>
          <w:lang w:eastAsia="zh-CN"/>
        </w:rPr>
        <w:t>原件，小学学籍截图，</w:t>
      </w:r>
      <w:r>
        <w:rPr>
          <w:rFonts w:hint="eastAsia" w:ascii="仿宋_GB2312" w:hAnsi="仿宋_GB2312" w:eastAsia="仿宋_GB2312" w:cs="仿宋_GB2312"/>
          <w:b w:val="0"/>
          <w:bCs/>
          <w:kern w:val="0"/>
          <w:sz w:val="30"/>
          <w:szCs w:val="30"/>
        </w:rPr>
        <w:t>在城区居住不少于一年的《居住证》</w:t>
      </w:r>
      <w:r>
        <w:rPr>
          <w:rFonts w:hint="eastAsia" w:ascii="仿宋_GB2312" w:hAnsi="仿宋_GB2312" w:eastAsia="仿宋_GB2312" w:cs="仿宋_GB2312"/>
          <w:b w:val="0"/>
          <w:bCs/>
          <w:kern w:val="0"/>
          <w:sz w:val="30"/>
          <w:szCs w:val="30"/>
          <w:lang w:eastAsia="zh-CN"/>
        </w:rPr>
        <w:t>〈</w:t>
      </w:r>
      <w:r>
        <w:rPr>
          <w:rFonts w:hint="eastAsia" w:ascii="仿宋_GB2312" w:hAnsi="仿宋_GB2312" w:eastAsia="仿宋_GB2312" w:cs="仿宋_GB2312"/>
          <w:b w:val="0"/>
          <w:bCs/>
          <w:kern w:val="0"/>
          <w:sz w:val="30"/>
          <w:szCs w:val="30"/>
        </w:rPr>
        <w:t>时间截止2020年8月31日</w:t>
      </w:r>
      <w:r>
        <w:rPr>
          <w:rFonts w:hint="eastAsia" w:ascii="仿宋_GB2312" w:hAnsi="仿宋_GB2312" w:eastAsia="仿宋_GB2312" w:cs="仿宋_GB2312"/>
          <w:b w:val="0"/>
          <w:bCs/>
          <w:kern w:val="0"/>
          <w:sz w:val="30"/>
          <w:szCs w:val="30"/>
          <w:lang w:eastAsia="zh-CN"/>
        </w:rPr>
        <w:t>〉、父母的</w:t>
      </w:r>
      <w:r>
        <w:rPr>
          <w:rFonts w:hint="eastAsia" w:ascii="仿宋_GB2312" w:hAnsi="仿宋_GB2312" w:eastAsia="仿宋_GB2312" w:cs="仿宋_GB2312"/>
          <w:b w:val="0"/>
          <w:bCs/>
          <w:kern w:val="0"/>
          <w:sz w:val="30"/>
          <w:szCs w:val="30"/>
        </w:rPr>
        <w:t>务工证明</w:t>
      </w:r>
      <w:r>
        <w:rPr>
          <w:rFonts w:hint="eastAsia" w:ascii="仿宋_GB2312" w:hAnsi="仿宋_GB2312" w:eastAsia="仿宋_GB2312" w:cs="仿宋_GB2312"/>
          <w:b w:val="0"/>
          <w:bCs/>
          <w:kern w:val="0"/>
          <w:sz w:val="30"/>
          <w:szCs w:val="30"/>
          <w:lang w:eastAsia="zh-CN"/>
        </w:rPr>
        <w:t>或</w:t>
      </w:r>
      <w:r>
        <w:rPr>
          <w:rFonts w:hint="eastAsia" w:ascii="仿宋_GB2312" w:hAnsi="仿宋_GB2312" w:eastAsia="仿宋_GB2312" w:cs="仿宋_GB2312"/>
          <w:sz w:val="30"/>
          <w:szCs w:val="30"/>
          <w:lang w:eastAsia="zh-CN"/>
        </w:rPr>
        <w:t>务工的其他相关证明材料</w:t>
      </w:r>
      <w:r>
        <w:rPr>
          <w:rFonts w:hint="eastAsia" w:ascii="仿宋_GB2312" w:hAnsi="仿宋_GB2312" w:eastAsia="仿宋_GB2312" w:cs="仿宋_GB2312"/>
          <w:b/>
          <w:bCs/>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val="0"/>
          <w:bCs/>
          <w:kern w:val="0"/>
          <w:sz w:val="30"/>
          <w:szCs w:val="30"/>
        </w:rPr>
      </w:pPr>
      <w:r>
        <w:rPr>
          <w:rFonts w:hint="eastAsia" w:ascii="仿宋_GB2312" w:hAnsi="仿宋_GB2312" w:eastAsia="仿宋_GB2312" w:cs="仿宋_GB2312"/>
          <w:b w:val="0"/>
          <w:bCs/>
          <w:kern w:val="0"/>
          <w:sz w:val="30"/>
          <w:szCs w:val="30"/>
        </w:rPr>
        <w:t>无法提供相关</w:t>
      </w:r>
      <w:r>
        <w:rPr>
          <w:rFonts w:hint="eastAsia" w:ascii="仿宋_GB2312" w:hAnsi="仿宋_GB2312" w:eastAsia="仿宋_GB2312" w:cs="仿宋_GB2312"/>
          <w:b w:val="0"/>
          <w:bCs/>
          <w:kern w:val="0"/>
          <w:sz w:val="30"/>
          <w:szCs w:val="30"/>
          <w:lang w:eastAsia="zh-CN"/>
        </w:rPr>
        <w:t>证明材料</w:t>
      </w:r>
      <w:r>
        <w:rPr>
          <w:rFonts w:hint="eastAsia" w:ascii="仿宋_GB2312" w:hAnsi="仿宋_GB2312" w:eastAsia="仿宋_GB2312" w:cs="仿宋_GB2312"/>
          <w:b w:val="0"/>
          <w:bCs/>
          <w:kern w:val="0"/>
          <w:sz w:val="30"/>
          <w:szCs w:val="30"/>
        </w:rPr>
        <w:t>的学生，原则上回户籍地</w:t>
      </w:r>
      <w:r>
        <w:rPr>
          <w:rFonts w:hint="eastAsia" w:ascii="仿宋_GB2312" w:hAnsi="仿宋_GB2312" w:eastAsia="仿宋_GB2312" w:cs="仿宋_GB2312"/>
          <w:b w:val="0"/>
          <w:bCs/>
          <w:kern w:val="0"/>
          <w:sz w:val="30"/>
          <w:szCs w:val="30"/>
          <w:lang w:eastAsia="zh-CN"/>
        </w:rPr>
        <w:t>初中</w:t>
      </w:r>
      <w:r>
        <w:rPr>
          <w:rFonts w:hint="eastAsia" w:ascii="仿宋_GB2312" w:hAnsi="仿宋_GB2312" w:eastAsia="仿宋_GB2312" w:cs="仿宋_GB2312"/>
          <w:b w:val="0"/>
          <w:bCs/>
          <w:kern w:val="0"/>
          <w:sz w:val="30"/>
          <w:szCs w:val="30"/>
        </w:rPr>
        <w:t>就读。</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3.核实城区学生信息。</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val="0"/>
          <w:bCs/>
          <w:kern w:val="0"/>
          <w:sz w:val="30"/>
          <w:szCs w:val="30"/>
        </w:rPr>
      </w:pP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1</w:t>
      </w:r>
      <w:r>
        <w:rPr>
          <w:rFonts w:hint="eastAsia" w:ascii="仿宋_GB2312" w:hAnsi="仿宋_GB2312" w:eastAsia="仿宋_GB2312" w:cs="仿宋_GB2312"/>
          <w:b/>
          <w:bCs/>
          <w:sz w:val="30"/>
          <w:szCs w:val="30"/>
          <w:lang w:eastAsia="zh-CN"/>
        </w:rPr>
        <w:t>）网上核验。</w:t>
      </w:r>
      <w:r>
        <w:rPr>
          <w:rFonts w:hint="eastAsia" w:ascii="仿宋_GB2312" w:hAnsi="仿宋_GB2312" w:eastAsia="仿宋_GB2312" w:cs="仿宋_GB2312"/>
          <w:sz w:val="30"/>
          <w:szCs w:val="30"/>
          <w:lang w:eastAsia="zh-CN"/>
        </w:rPr>
        <w:t>各公办教育集团在县教育局指导下，对学生上传的相关材料、信息是否符合要求进行核实，核实通过的参与集团的招生。核实未通过的，由学生或家长补充上传相关材料，无法补充相关材料的学生</w:t>
      </w:r>
      <w:r>
        <w:rPr>
          <w:rFonts w:hint="eastAsia" w:ascii="仿宋_GB2312" w:hAnsi="仿宋_GB2312" w:eastAsia="仿宋_GB2312" w:cs="仿宋_GB2312"/>
          <w:b w:val="0"/>
          <w:bCs/>
          <w:kern w:val="0"/>
          <w:sz w:val="30"/>
          <w:szCs w:val="30"/>
        </w:rPr>
        <w:t>原则上回户籍地</w:t>
      </w:r>
      <w:r>
        <w:rPr>
          <w:rFonts w:hint="eastAsia" w:ascii="仿宋_GB2312" w:hAnsi="仿宋_GB2312" w:eastAsia="仿宋_GB2312" w:cs="仿宋_GB2312"/>
          <w:b w:val="0"/>
          <w:bCs/>
          <w:kern w:val="0"/>
          <w:sz w:val="30"/>
          <w:szCs w:val="30"/>
          <w:lang w:eastAsia="zh-CN"/>
        </w:rPr>
        <w:t>初中</w:t>
      </w:r>
      <w:r>
        <w:rPr>
          <w:rFonts w:hint="eastAsia" w:ascii="仿宋_GB2312" w:hAnsi="仿宋_GB2312" w:eastAsia="仿宋_GB2312" w:cs="仿宋_GB2312"/>
          <w:b w:val="0"/>
          <w:bCs/>
          <w:kern w:val="0"/>
          <w:sz w:val="30"/>
          <w:szCs w:val="30"/>
        </w:rPr>
        <w:t>就读。</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宋体"/>
          <w:b w:val="0"/>
          <w:bCs/>
          <w:kern w:val="0"/>
          <w:sz w:val="30"/>
          <w:szCs w:val="30"/>
          <w:lang w:eastAsia="zh-CN"/>
        </w:rPr>
      </w:pPr>
      <w:r>
        <w:rPr>
          <w:rFonts w:hint="eastAsia" w:ascii="仿宋_GB2312" w:hAnsi="仿宋_GB2312" w:eastAsia="仿宋_GB2312" w:cs="仿宋_GB2312"/>
          <w:b/>
          <w:bCs w:val="0"/>
          <w:kern w:val="0"/>
          <w:sz w:val="30"/>
          <w:szCs w:val="30"/>
          <w:lang w:eastAsia="zh-CN"/>
        </w:rPr>
        <w:t>（</w:t>
      </w:r>
      <w:r>
        <w:rPr>
          <w:rFonts w:hint="eastAsia" w:ascii="仿宋_GB2312" w:hAnsi="仿宋_GB2312" w:eastAsia="仿宋_GB2312" w:cs="仿宋_GB2312"/>
          <w:b/>
          <w:bCs w:val="0"/>
          <w:kern w:val="0"/>
          <w:sz w:val="30"/>
          <w:szCs w:val="30"/>
          <w:lang w:val="en-US" w:eastAsia="zh-CN"/>
        </w:rPr>
        <w:t>2</w:t>
      </w:r>
      <w:r>
        <w:rPr>
          <w:rFonts w:hint="eastAsia" w:ascii="仿宋_GB2312" w:hAnsi="仿宋_GB2312" w:eastAsia="仿宋_GB2312" w:cs="仿宋_GB2312"/>
          <w:b/>
          <w:bCs w:val="0"/>
          <w:kern w:val="0"/>
          <w:sz w:val="30"/>
          <w:szCs w:val="30"/>
          <w:lang w:eastAsia="zh-CN"/>
        </w:rPr>
        <w:t>）当面核验。</w:t>
      </w:r>
      <w:r>
        <w:rPr>
          <w:rFonts w:hint="eastAsia" w:ascii="仿宋_GB2312" w:hAnsi="仿宋_GB2312" w:eastAsia="仿宋_GB2312" w:cs="仿宋_GB2312"/>
          <w:b w:val="0"/>
          <w:bCs/>
          <w:kern w:val="0"/>
          <w:sz w:val="30"/>
          <w:szCs w:val="30"/>
          <w:lang w:eastAsia="zh-CN"/>
        </w:rPr>
        <w:t>开学报名时，学生带上述证明材料的原件到学校当面接受学校、</w:t>
      </w:r>
      <w:r>
        <w:rPr>
          <w:rFonts w:hint="eastAsia" w:ascii="仿宋_GB2312" w:hAnsi="仿宋_GB2312" w:eastAsia="仿宋_GB2312" w:cs="仿宋_GB2312"/>
          <w:sz w:val="30"/>
          <w:szCs w:val="30"/>
          <w:lang w:eastAsia="zh-CN"/>
        </w:rPr>
        <w:t>公安、房产、市监、税务、水电、银行等部门的联合</w:t>
      </w:r>
      <w:r>
        <w:rPr>
          <w:rFonts w:hint="eastAsia" w:ascii="仿宋_GB2312" w:hAnsi="仿宋_GB2312" w:eastAsia="仿宋_GB2312" w:cs="仿宋_GB2312"/>
          <w:b w:val="0"/>
          <w:bCs/>
          <w:kern w:val="0"/>
          <w:sz w:val="30"/>
          <w:szCs w:val="30"/>
          <w:lang w:eastAsia="zh-CN"/>
        </w:rPr>
        <w:t>查验，一旦查实</w:t>
      </w:r>
      <w:r>
        <w:rPr>
          <w:rFonts w:hint="eastAsia" w:ascii="仿宋_GB2312" w:hAnsi="仿宋_GB2312" w:eastAsia="仿宋_GB2312" w:cs="仿宋_GB2312"/>
          <w:sz w:val="30"/>
          <w:szCs w:val="30"/>
          <w:lang w:eastAsia="zh-CN"/>
        </w:rPr>
        <w:t>学生提供的原件存在</w:t>
      </w:r>
      <w:r>
        <w:rPr>
          <w:rFonts w:hint="eastAsia" w:ascii="仿宋_GB2312" w:hAnsi="仿宋_GB2312" w:eastAsia="仿宋_GB2312" w:cs="仿宋_GB2312"/>
          <w:b w:val="0"/>
          <w:bCs/>
          <w:kern w:val="0"/>
          <w:sz w:val="30"/>
          <w:szCs w:val="30"/>
          <w:lang w:eastAsia="zh-CN"/>
        </w:rPr>
        <w:t>弄虚作假，将不予注册学籍、取消入学资格，退回原籍就读，严重的追究法律责任。</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 w:hAnsi="仿宋" w:eastAsia="仿宋" w:cs="宋体"/>
          <w:b w:val="0"/>
          <w:bCs/>
          <w:kern w:val="0"/>
          <w:sz w:val="30"/>
          <w:szCs w:val="30"/>
          <w:lang w:val="en-US" w:eastAsia="zh-CN"/>
        </w:rPr>
      </w:pPr>
      <w:r>
        <w:rPr>
          <w:rFonts w:hint="eastAsia" w:ascii="仿宋_GB2312" w:hAnsi="仿宋_GB2312" w:eastAsia="仿宋_GB2312" w:cs="仿宋_GB2312"/>
          <w:b/>
          <w:bCs w:val="0"/>
          <w:kern w:val="0"/>
          <w:sz w:val="30"/>
          <w:szCs w:val="30"/>
          <w:lang w:val="en-US" w:eastAsia="zh-CN"/>
        </w:rPr>
        <w:t>4.公布城区入学名单。</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如果网上核验通过了的小学毕业生数低于或等于该教育集团的城区招生计划数，则网上核验通过了的新生全部入学；如果网上核验通过了的小学毕业生数超过了该教育集团的城区招生计划数</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则按下列顺序进行电脑随机排位决定调剂对象，</w:t>
      </w:r>
      <w:r>
        <w:rPr>
          <w:rFonts w:hint="eastAsia" w:ascii="仿宋_GB2312" w:hAnsi="仿宋_GB2312" w:eastAsia="仿宋_GB2312" w:cs="仿宋_GB2312"/>
          <w:sz w:val="30"/>
          <w:szCs w:val="30"/>
        </w:rPr>
        <w:t>由县教育局</w:t>
      </w:r>
      <w:r>
        <w:rPr>
          <w:rFonts w:hint="eastAsia" w:ascii="仿宋_GB2312" w:hAnsi="仿宋_GB2312" w:eastAsia="仿宋_GB2312" w:cs="仿宋_GB2312"/>
          <w:sz w:val="30"/>
          <w:szCs w:val="30"/>
          <w:lang w:eastAsia="zh-CN"/>
        </w:rPr>
        <w:t>统筹安排，不愿意调剂的，就自行选择到民办初中或回户籍地初中就读。</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bCs/>
          <w:sz w:val="30"/>
          <w:szCs w:val="30"/>
          <w:lang w:eastAsia="zh-CN"/>
        </w:rPr>
        <w:t>第一批次：</w:t>
      </w:r>
      <w:r>
        <w:rPr>
          <w:rFonts w:hint="eastAsia" w:ascii="仿宋_GB2312" w:hAnsi="仿宋_GB2312" w:eastAsia="仿宋_GB2312" w:cs="仿宋_GB2312"/>
          <w:sz w:val="30"/>
          <w:szCs w:val="30"/>
          <w:lang w:eastAsia="zh-CN"/>
        </w:rPr>
        <w:t>具有原沱江镇户口的或父母在城区投资办企业的。</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bCs/>
          <w:sz w:val="30"/>
          <w:szCs w:val="30"/>
          <w:lang w:eastAsia="zh-CN"/>
        </w:rPr>
        <w:t>第二批次：</w:t>
      </w:r>
      <w:r>
        <w:rPr>
          <w:rFonts w:hint="eastAsia" w:ascii="仿宋_GB2312" w:hAnsi="仿宋_GB2312" w:eastAsia="仿宋_GB2312" w:cs="仿宋_GB2312"/>
          <w:sz w:val="30"/>
          <w:szCs w:val="30"/>
          <w:lang w:eastAsia="zh-CN"/>
        </w:rPr>
        <w:t>父母或本人具有城区房产的。</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bCs/>
          <w:sz w:val="30"/>
          <w:szCs w:val="30"/>
          <w:lang w:eastAsia="zh-CN"/>
        </w:rPr>
        <w:t>第三批次：</w:t>
      </w:r>
      <w:r>
        <w:rPr>
          <w:rFonts w:hint="eastAsia" w:ascii="仿宋_GB2312" w:hAnsi="仿宋_GB2312" w:eastAsia="仿宋_GB2312" w:cs="仿宋_GB2312"/>
          <w:sz w:val="30"/>
          <w:szCs w:val="30"/>
          <w:lang w:eastAsia="zh-CN"/>
        </w:rPr>
        <w:t>父母在经开区企业连续务工六个月以上的或在城区经商一年以上的。</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bCs/>
          <w:sz w:val="30"/>
          <w:szCs w:val="30"/>
          <w:lang w:eastAsia="zh-CN"/>
        </w:rPr>
        <w:t>第四批次：</w:t>
      </w:r>
      <w:r>
        <w:rPr>
          <w:rFonts w:hint="eastAsia" w:ascii="仿宋_GB2312" w:hAnsi="仿宋_GB2312" w:eastAsia="仿宋_GB2312" w:cs="仿宋_GB2312"/>
          <w:sz w:val="30"/>
          <w:szCs w:val="30"/>
          <w:lang w:eastAsia="zh-CN"/>
        </w:rPr>
        <w:t>父母属于其他务工情形的。</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_GB2312" w:hAnsi="楷体_GB2312" w:eastAsia="楷体_GB2312" w:cs="楷体_GB2312"/>
          <w:b/>
          <w:bCs/>
          <w:sz w:val="30"/>
          <w:szCs w:val="30"/>
          <w:lang w:val="en-US" w:eastAsia="zh-CN"/>
        </w:rPr>
      </w:pPr>
      <w:r>
        <w:rPr>
          <w:rFonts w:hint="eastAsia" w:ascii="楷体_GB2312" w:hAnsi="楷体_GB2312" w:eastAsia="楷体_GB2312" w:cs="楷体_GB2312"/>
          <w:b/>
          <w:bCs/>
          <w:sz w:val="30"/>
          <w:szCs w:val="30"/>
          <w:lang w:val="en-US" w:eastAsia="zh-CN"/>
        </w:rPr>
        <w:t>（三）面向全县招生。</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阳华教育集团和创新教育集团在学位有剩余的情况下可以面向全县招生（各教育集团自行制定面向全县的招生办法）。</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楷体_GB2312" w:hAnsi="楷体_GB2312" w:eastAsia="楷体_GB2312" w:cs="楷体_GB2312"/>
          <w:b/>
          <w:bCs/>
          <w:sz w:val="30"/>
          <w:szCs w:val="30"/>
          <w:lang w:eastAsia="zh-CN"/>
        </w:rPr>
      </w:pPr>
      <w:r>
        <w:rPr>
          <w:rFonts w:hint="eastAsia" w:ascii="楷体_GB2312" w:hAnsi="楷体_GB2312" w:eastAsia="楷体_GB2312" w:cs="楷体_GB2312"/>
          <w:b/>
          <w:bCs/>
          <w:sz w:val="30"/>
          <w:szCs w:val="30"/>
          <w:lang w:eastAsia="zh-CN"/>
        </w:rPr>
        <w:t>（四）招生保障。</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lang w:val="en-US" w:eastAsia="zh-CN"/>
        </w:rPr>
        <w:t>1.</w:t>
      </w:r>
      <w:r>
        <w:rPr>
          <w:rFonts w:hint="eastAsia" w:ascii="仿宋_GB2312" w:hAnsi="仿宋_GB2312" w:eastAsia="仿宋_GB2312" w:cs="仿宋_GB2312"/>
          <w:b/>
          <w:bCs/>
          <w:sz w:val="30"/>
          <w:szCs w:val="30"/>
          <w:lang w:eastAsia="zh-CN"/>
        </w:rPr>
        <w:t>硬件保障。</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（1）校舍保障。</w:t>
      </w:r>
      <w:r>
        <w:rPr>
          <w:rFonts w:hint="eastAsia" w:ascii="仿宋_GB2312" w:hAnsi="仿宋_GB2312" w:eastAsia="仿宋_GB2312" w:cs="仿宋_GB2312"/>
          <w:sz w:val="30"/>
          <w:szCs w:val="30"/>
          <w:lang w:val="en-US" w:eastAsia="zh-CN"/>
        </w:rPr>
        <w:t>县教育局基建股统筹两个教育集团的校舍保障问题，集团内部要充分挖掘潜力，确保足够的学位、床位、餐位等。</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（2）设施保障。</w:t>
      </w:r>
      <w:r>
        <w:rPr>
          <w:rFonts w:hint="eastAsia" w:ascii="仿宋_GB2312" w:hAnsi="仿宋_GB2312" w:eastAsia="仿宋_GB2312" w:cs="仿宋_GB2312"/>
          <w:sz w:val="30"/>
          <w:szCs w:val="30"/>
          <w:lang w:val="en-US" w:eastAsia="zh-CN"/>
        </w:rPr>
        <w:t>县教育局仪电站统筹两个教育集团的设施保障问题，确保今年秋季新生入学必须的设施设备（仪电、课桌凳、信息设备、功能室设备等）。</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2.师资保障。</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县教育局人事股统筹两个教育集团的师资保障问题，确保今年秋季招生及新生入学后，集团对两个校区的统一领导，集团领导机构的高效履职，校区管理机构的正常运行，集团内部师资队伍的顺畅流动。</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3.机制保障。</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两个教育集团分别由江华一中、江华二中托管，实行总校长领导、执行校长分管制，集团内部要根据学生的学习基础实行“因材施教”“分层教学”，确保教育教学质量大幅提升。集团实行统一领导，统一财务，统一师资，统一制度，统一管理，统一考勤，统一评价。</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县教育局不再对单独的校区进行评估，年终绩效考核、教育教学质量评估、安全生产综治维稳评估等均是对整个集团进行。</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4.纪律保障。</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教育集团内部管理人员必须尽快适应新的管理模式，全体教师必须无条件服从集团的统一安排，两个教育集团必须尽快理顺各自校区的管理树状图，确保集团迅速高效运转。</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在撤并、组建阶段，各学校务必严守财经纪律，确保资金安全，对于不能适应集团管理，不能服从统一安排的人员将实行问责。</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10"/>
          <w:szCs w:val="10"/>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第四部分 民办学校招生</w:t>
      </w:r>
    </w:p>
    <w:p>
      <w:pPr>
        <w:keepNext w:val="0"/>
        <w:keepLines w:val="0"/>
        <w:pageBreakBefore w:val="0"/>
        <w:widowControl w:val="0"/>
        <w:kinsoku/>
        <w:wordWrap/>
        <w:overflowPunct/>
        <w:topLinePunct w:val="0"/>
        <w:autoSpaceDE/>
        <w:autoSpaceDN/>
        <w:bidi w:val="0"/>
        <w:adjustRightInd/>
        <w:snapToGrid/>
        <w:spacing w:line="260" w:lineRule="exact"/>
        <w:ind w:firstLine="200" w:firstLineChars="200"/>
        <w:textAlignment w:val="auto"/>
        <w:rPr>
          <w:rFonts w:hint="eastAsia" w:ascii="仿宋_GB2312" w:hAnsi="仿宋_GB2312" w:eastAsia="仿宋_GB2312" w:cs="仿宋_GB2312"/>
          <w:sz w:val="10"/>
          <w:szCs w:val="10"/>
        </w:rPr>
      </w:pP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博雅实验</w:t>
      </w:r>
      <w:r>
        <w:rPr>
          <w:rFonts w:hint="eastAsia" w:ascii="仿宋_GB2312" w:hAnsi="仿宋_GB2312" w:eastAsia="仿宋_GB2312" w:cs="仿宋_GB2312"/>
          <w:sz w:val="30"/>
          <w:szCs w:val="30"/>
          <w:lang w:eastAsia="zh-CN"/>
        </w:rPr>
        <w:t>小学、博雅实验中学</w:t>
      </w:r>
      <w:r>
        <w:rPr>
          <w:rFonts w:hint="eastAsia" w:ascii="仿宋_GB2312" w:hAnsi="仿宋_GB2312" w:eastAsia="仿宋_GB2312" w:cs="仿宋_GB2312"/>
          <w:sz w:val="30"/>
          <w:szCs w:val="30"/>
        </w:rPr>
        <w:t>、剑雄实验学校</w:t>
      </w:r>
      <w:r>
        <w:rPr>
          <w:rFonts w:hint="eastAsia" w:ascii="仿宋_GB2312" w:hAnsi="仿宋_GB2312" w:eastAsia="仿宋_GB2312" w:cs="仿宋_GB2312"/>
          <w:sz w:val="30"/>
          <w:szCs w:val="30"/>
          <w:lang w:eastAsia="zh-CN"/>
        </w:rPr>
        <w:t>、民族艺校、综合实践学校、华阳小学</w:t>
      </w:r>
      <w:r>
        <w:rPr>
          <w:rFonts w:hint="eastAsia" w:ascii="仿宋_GB2312" w:hAnsi="仿宋_GB2312" w:eastAsia="仿宋_GB2312" w:cs="仿宋_GB2312"/>
          <w:sz w:val="30"/>
          <w:szCs w:val="30"/>
        </w:rPr>
        <w:t>20</w:t>
      </w:r>
      <w:r>
        <w:rPr>
          <w:rFonts w:hint="eastAsia" w:ascii="仿宋_GB2312" w:hAnsi="仿宋_GB2312" w:eastAsia="仿宋_GB2312" w:cs="仿宋_GB2312"/>
          <w:sz w:val="30"/>
          <w:szCs w:val="30"/>
          <w:lang w:val="en-US" w:eastAsia="zh-CN"/>
        </w:rPr>
        <w:t>20</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eastAsia="zh-CN"/>
        </w:rPr>
        <w:t>面向县城招生，学位有剩余可以面向</w:t>
      </w:r>
      <w:r>
        <w:rPr>
          <w:rFonts w:hint="eastAsia" w:ascii="仿宋_GB2312" w:hAnsi="仿宋_GB2312" w:eastAsia="仿宋_GB2312" w:cs="仿宋_GB2312"/>
          <w:sz w:val="30"/>
          <w:szCs w:val="30"/>
        </w:rPr>
        <w:t>全县</w:t>
      </w:r>
      <w:r>
        <w:rPr>
          <w:rFonts w:hint="eastAsia" w:ascii="仿宋_GB2312" w:hAnsi="仿宋_GB2312" w:eastAsia="仿宋_GB2312" w:cs="仿宋_GB2312"/>
          <w:sz w:val="30"/>
          <w:szCs w:val="30"/>
          <w:lang w:eastAsia="zh-CN"/>
        </w:rPr>
        <w:t>招生。若仍</w:t>
      </w:r>
      <w:r>
        <w:rPr>
          <w:rFonts w:hint="eastAsia" w:ascii="仿宋_GB2312" w:hAnsi="仿宋_GB2312" w:eastAsia="仿宋_GB2312" w:cs="仿宋_GB2312"/>
          <w:sz w:val="30"/>
          <w:szCs w:val="30"/>
          <w:lang w:val="en-US" w:eastAsia="zh-CN"/>
        </w:rPr>
        <w:t>不能完成计划的，经市局批准方可在本市其他县区招生。</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上述学校（江华综合实践学校除外）必须实行网上招生平台统一报名，不得擅自接收报名（凡学校私自接收报名无法办理学籍的后果由相关学校负责）。学校的招生计划、</w:t>
      </w:r>
      <w:r>
        <w:rPr>
          <w:rFonts w:hint="eastAsia" w:ascii="仿宋_GB2312" w:hAnsi="仿宋_GB2312" w:eastAsia="仿宋_GB2312" w:cs="仿宋_GB2312"/>
          <w:sz w:val="30"/>
          <w:szCs w:val="30"/>
        </w:rPr>
        <w:t>招生广告</w:t>
      </w:r>
      <w:r>
        <w:rPr>
          <w:rFonts w:hint="eastAsia" w:ascii="仿宋_GB2312" w:hAnsi="仿宋_GB2312" w:eastAsia="仿宋_GB2312" w:cs="仿宋_GB2312"/>
          <w:sz w:val="30"/>
          <w:szCs w:val="30"/>
          <w:lang w:eastAsia="zh-CN"/>
        </w:rPr>
        <w:t>以及录取时间、批次的确定</w:t>
      </w:r>
      <w:r>
        <w:rPr>
          <w:rFonts w:hint="eastAsia" w:ascii="仿宋_GB2312" w:hAnsi="仿宋_GB2312" w:eastAsia="仿宋_GB2312" w:cs="仿宋_GB2312"/>
          <w:sz w:val="30"/>
          <w:szCs w:val="30"/>
        </w:rPr>
        <w:t>，须报教育局基教股审批</w:t>
      </w:r>
      <w:r>
        <w:rPr>
          <w:rFonts w:hint="eastAsia" w:ascii="仿宋_GB2312" w:hAnsi="仿宋_GB2312" w:eastAsia="仿宋_GB2312" w:cs="仿宋_GB2312"/>
          <w:sz w:val="30"/>
          <w:szCs w:val="30"/>
          <w:lang w:eastAsia="zh-CN"/>
        </w:rPr>
        <w:t>，且</w:t>
      </w:r>
      <w:r>
        <w:rPr>
          <w:rFonts w:hint="eastAsia" w:ascii="仿宋_GB2312" w:hAnsi="仿宋_GB2312" w:eastAsia="仿宋_GB2312" w:cs="仿宋_GB2312"/>
          <w:sz w:val="30"/>
          <w:szCs w:val="30"/>
          <w:lang w:val="en-US" w:eastAsia="zh-CN"/>
        </w:rPr>
        <w:t>优先满足城区学生的入学需求</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若上述学校的报名人数低于或等于该校招生计划数，则所有报名该学校的全部录取。若上述学校的报名人数超过招生计划数，那么报名该学校的所有学生全部参与电脑随机排位，确定调剂对象。</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电脑随机排位由县教育局统一组织进行。</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黑体"/>
          <w:sz w:val="10"/>
          <w:szCs w:val="10"/>
          <w:lang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30"/>
          <w:szCs w:val="30"/>
          <w:lang w:eastAsia="zh-CN"/>
        </w:rPr>
      </w:pPr>
      <w:r>
        <w:rPr>
          <w:rFonts w:hint="eastAsia" w:ascii="黑体" w:hAnsi="黑体" w:eastAsia="黑体" w:cs="黑体"/>
          <w:sz w:val="30"/>
          <w:szCs w:val="30"/>
          <w:lang w:eastAsia="zh-CN"/>
        </w:rPr>
        <w:t>第五部分</w:t>
      </w:r>
      <w:r>
        <w:rPr>
          <w:rFonts w:hint="eastAsia" w:ascii="黑体" w:hAnsi="黑体" w:eastAsia="黑体" w:cs="黑体"/>
          <w:sz w:val="30"/>
          <w:szCs w:val="30"/>
          <w:lang w:val="en-US" w:eastAsia="zh-CN"/>
        </w:rPr>
        <w:t xml:space="preserve"> </w:t>
      </w:r>
      <w:r>
        <w:rPr>
          <w:rFonts w:hint="eastAsia" w:ascii="黑体" w:hAnsi="黑体" w:eastAsia="黑体" w:cs="黑体"/>
          <w:sz w:val="30"/>
          <w:szCs w:val="30"/>
          <w:lang w:eastAsia="zh-CN"/>
        </w:rPr>
        <w:t>其他事项</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 w:val="10"/>
          <w:szCs w:val="10"/>
          <w:lang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_GB2312" w:hAnsi="楷体_GB2312" w:eastAsia="黑体" w:cs="楷体_GB2312"/>
          <w:b/>
          <w:bCs/>
          <w:sz w:val="30"/>
          <w:szCs w:val="30"/>
          <w:lang w:eastAsia="zh-CN"/>
        </w:rPr>
      </w:pPr>
      <w:r>
        <w:rPr>
          <w:rFonts w:hint="eastAsia" w:ascii="黑体" w:hAnsi="黑体" w:eastAsia="黑体" w:cs="黑体"/>
          <w:b w:val="0"/>
          <w:bCs w:val="0"/>
          <w:sz w:val="30"/>
          <w:szCs w:val="30"/>
          <w:lang w:eastAsia="zh-CN"/>
        </w:rPr>
        <w:t>一、规范</w:t>
      </w:r>
      <w:r>
        <w:rPr>
          <w:rFonts w:hint="eastAsia" w:ascii="黑体" w:hAnsi="黑体" w:eastAsia="黑体" w:cs="黑体"/>
          <w:b w:val="0"/>
          <w:bCs w:val="0"/>
          <w:sz w:val="30"/>
          <w:szCs w:val="30"/>
        </w:rPr>
        <w:t>转学</w:t>
      </w:r>
      <w:r>
        <w:rPr>
          <w:rFonts w:hint="eastAsia" w:ascii="黑体" w:hAnsi="黑体" w:eastAsia="黑体" w:cs="黑体"/>
          <w:b w:val="0"/>
          <w:bCs w:val="0"/>
          <w:sz w:val="30"/>
          <w:szCs w:val="30"/>
          <w:lang w:eastAsia="zh-CN"/>
        </w:rPr>
        <w:t>手续</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学校</w:t>
      </w:r>
      <w:r>
        <w:rPr>
          <w:rFonts w:hint="eastAsia" w:ascii="仿宋_GB2312" w:hAnsi="仿宋_GB2312" w:eastAsia="仿宋_GB2312" w:cs="仿宋_GB2312"/>
          <w:sz w:val="30"/>
          <w:szCs w:val="30"/>
          <w:lang w:eastAsia="zh-CN"/>
        </w:rPr>
        <w:t>原则上</w:t>
      </w:r>
      <w:r>
        <w:rPr>
          <w:rFonts w:hint="eastAsia" w:ascii="仿宋_GB2312" w:hAnsi="仿宋_GB2312" w:eastAsia="仿宋_GB2312" w:cs="仿宋_GB2312"/>
          <w:sz w:val="30"/>
          <w:szCs w:val="30"/>
        </w:rPr>
        <w:t>不得接受同城学生转学，特殊情况需转学的，须征得转出、转入学校</w:t>
      </w:r>
      <w:r>
        <w:rPr>
          <w:rFonts w:hint="eastAsia" w:ascii="仿宋_GB2312" w:hAnsi="仿宋_GB2312" w:eastAsia="仿宋_GB2312" w:cs="仿宋_GB2312"/>
          <w:sz w:val="30"/>
          <w:szCs w:val="30"/>
          <w:lang w:eastAsia="zh-CN"/>
        </w:rPr>
        <w:t>校长</w:t>
      </w:r>
      <w:r>
        <w:rPr>
          <w:rFonts w:hint="eastAsia" w:ascii="仿宋_GB2312" w:hAnsi="仿宋_GB2312" w:eastAsia="仿宋_GB2312" w:cs="仿宋_GB2312"/>
          <w:sz w:val="30"/>
          <w:szCs w:val="30"/>
        </w:rPr>
        <w:t>同意并</w:t>
      </w:r>
      <w:r>
        <w:rPr>
          <w:rFonts w:hint="eastAsia" w:ascii="仿宋_GB2312" w:hAnsi="仿宋_GB2312" w:eastAsia="仿宋_GB2312" w:cs="仿宋_GB2312"/>
          <w:sz w:val="30"/>
          <w:szCs w:val="30"/>
          <w:lang w:eastAsia="zh-CN"/>
        </w:rPr>
        <w:t>签字</w:t>
      </w:r>
      <w:r>
        <w:rPr>
          <w:rFonts w:hint="eastAsia" w:ascii="仿宋_GB2312" w:hAnsi="仿宋_GB2312" w:eastAsia="仿宋_GB2312" w:cs="仿宋_GB2312"/>
          <w:sz w:val="30"/>
          <w:szCs w:val="30"/>
        </w:rPr>
        <w:t>盖章，</w:t>
      </w:r>
      <w:r>
        <w:rPr>
          <w:rFonts w:hint="eastAsia" w:ascii="仿宋_GB2312" w:hAnsi="仿宋_GB2312" w:eastAsia="仿宋_GB2312" w:cs="仿宋_GB2312"/>
          <w:sz w:val="30"/>
          <w:szCs w:val="30"/>
          <w:lang w:eastAsia="zh-CN"/>
        </w:rPr>
        <w:t>并</w:t>
      </w:r>
      <w:r>
        <w:rPr>
          <w:rFonts w:hint="eastAsia" w:ascii="仿宋_GB2312" w:hAnsi="仿宋_GB2312" w:eastAsia="仿宋_GB2312" w:cs="仿宋_GB2312"/>
          <w:sz w:val="30"/>
          <w:szCs w:val="30"/>
        </w:rPr>
        <w:t>经县教育局</w:t>
      </w:r>
      <w:r>
        <w:rPr>
          <w:rFonts w:hint="eastAsia" w:ascii="仿宋_GB2312" w:hAnsi="仿宋_GB2312" w:eastAsia="仿宋_GB2312" w:cs="仿宋_GB2312"/>
          <w:sz w:val="30"/>
          <w:szCs w:val="30"/>
          <w:lang w:eastAsia="zh-CN"/>
        </w:rPr>
        <w:t>审核</w:t>
      </w:r>
      <w:r>
        <w:rPr>
          <w:rFonts w:hint="eastAsia" w:ascii="仿宋_GB2312" w:hAnsi="仿宋_GB2312" w:eastAsia="仿宋_GB2312" w:cs="仿宋_GB2312"/>
          <w:sz w:val="30"/>
          <w:szCs w:val="30"/>
        </w:rPr>
        <w:t>后再办理手续。学校</w:t>
      </w:r>
      <w:r>
        <w:rPr>
          <w:rFonts w:hint="eastAsia" w:ascii="仿宋_GB2312" w:hAnsi="仿宋_GB2312" w:eastAsia="仿宋_GB2312" w:cs="仿宋_GB2312"/>
          <w:sz w:val="30"/>
          <w:szCs w:val="30"/>
          <w:lang w:eastAsia="zh-CN"/>
        </w:rPr>
        <w:t>的转学生必须遵守“籍随人走”的规定，所有学校</w:t>
      </w:r>
      <w:r>
        <w:rPr>
          <w:rFonts w:hint="eastAsia" w:ascii="仿宋_GB2312" w:hAnsi="仿宋_GB2312" w:eastAsia="仿宋_GB2312" w:cs="仿宋_GB2312"/>
          <w:sz w:val="30"/>
          <w:szCs w:val="30"/>
        </w:rPr>
        <w:t>一律不准接收借读生</w:t>
      </w:r>
      <w:r>
        <w:rPr>
          <w:rFonts w:hint="eastAsia" w:ascii="仿宋_GB2312" w:hAnsi="仿宋_GB2312" w:eastAsia="仿宋_GB2312" w:cs="仿宋_GB2312"/>
          <w:sz w:val="30"/>
          <w:szCs w:val="30"/>
          <w:lang w:eastAsia="zh-CN"/>
        </w:rPr>
        <w:t>、代培生</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从外地转学回原籍所在地就读的，户籍所在地学校不得拒收。原沱江镇户籍的学生从外地转回沱江镇中小学就读的，一律按辖区原则由县城各公办中小学进行登记，由县教育局进行统筹，调配顺序严格参照小学一年级招生的批次进行。</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_GB2312" w:hAnsi="楷体_GB2312" w:eastAsia="楷体_GB2312" w:cs="楷体_GB2312"/>
          <w:b/>
          <w:bCs/>
          <w:sz w:val="30"/>
          <w:szCs w:val="30"/>
          <w:lang w:val="en-US" w:eastAsia="zh-CN"/>
        </w:rPr>
      </w:pPr>
      <w:r>
        <w:rPr>
          <w:rFonts w:hint="eastAsia" w:ascii="黑体" w:hAnsi="黑体" w:eastAsia="黑体" w:cs="黑体"/>
          <w:b w:val="0"/>
          <w:bCs w:val="0"/>
          <w:sz w:val="30"/>
          <w:szCs w:val="30"/>
          <w:lang w:val="en-US" w:eastAsia="zh-CN"/>
        </w:rPr>
        <w:t>二、关于消除大班额</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今年秋季，各中小学要按照小学一、二、三、四年级45人/班，初中各年级50人/班的要求制定方案，确保不新增大班额。</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eastAsia="zh-CN"/>
        </w:rPr>
        <w:t>三、严守招生纪律</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val="0"/>
          <w:bCs w:val="0"/>
          <w:sz w:val="30"/>
          <w:szCs w:val="30"/>
          <w:lang w:val="en-US" w:eastAsia="zh-CN"/>
        </w:rPr>
        <w:t>1.</w:t>
      </w:r>
      <w:r>
        <w:rPr>
          <w:rFonts w:hint="eastAsia" w:ascii="仿宋_GB2312" w:hAnsi="仿宋_GB2312" w:eastAsia="仿宋_GB2312" w:cs="仿宋_GB2312"/>
          <w:sz w:val="30"/>
          <w:szCs w:val="30"/>
          <w:lang w:eastAsia="zh-CN"/>
        </w:rPr>
        <w:t>凡需要</w:t>
      </w:r>
      <w:r>
        <w:rPr>
          <w:rFonts w:hint="eastAsia" w:ascii="仿宋_GB2312" w:hAnsi="仿宋_GB2312" w:eastAsia="仿宋_GB2312" w:cs="仿宋_GB2312"/>
          <w:sz w:val="30"/>
          <w:szCs w:val="30"/>
        </w:rPr>
        <w:t>电脑随机派位录取</w:t>
      </w:r>
      <w:r>
        <w:rPr>
          <w:rFonts w:hint="eastAsia" w:ascii="仿宋_GB2312" w:hAnsi="仿宋_GB2312" w:eastAsia="仿宋_GB2312" w:cs="仿宋_GB2312"/>
          <w:sz w:val="30"/>
          <w:szCs w:val="30"/>
          <w:lang w:eastAsia="zh-CN"/>
        </w:rPr>
        <w:t>的</w:t>
      </w:r>
      <w:r>
        <w:rPr>
          <w:rFonts w:hint="eastAsia" w:ascii="仿宋_GB2312" w:hAnsi="仿宋_GB2312" w:eastAsia="仿宋_GB2312" w:cs="仿宋_GB2312"/>
          <w:sz w:val="30"/>
          <w:szCs w:val="30"/>
        </w:rPr>
        <w:t>由</w:t>
      </w:r>
      <w:r>
        <w:rPr>
          <w:rFonts w:hint="eastAsia" w:ascii="仿宋_GB2312" w:hAnsi="仿宋_GB2312" w:eastAsia="仿宋_GB2312" w:cs="仿宋_GB2312"/>
          <w:sz w:val="30"/>
          <w:szCs w:val="30"/>
          <w:lang w:eastAsia="zh-CN"/>
        </w:rPr>
        <w:t>县教育局</w:t>
      </w:r>
      <w:r>
        <w:rPr>
          <w:rFonts w:hint="eastAsia" w:ascii="仿宋_GB2312" w:hAnsi="仿宋_GB2312" w:eastAsia="仿宋_GB2312" w:cs="仿宋_GB2312"/>
          <w:sz w:val="30"/>
          <w:szCs w:val="30"/>
        </w:rPr>
        <w:t>统一组织。电脑随机派位工作要做到全程录像、结果实时公开，主动邀请纪检监察、公证、媒体及学生家长代表等进行监督，确保公平公正。</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县</w:t>
      </w:r>
      <w:r>
        <w:rPr>
          <w:rFonts w:hint="eastAsia" w:ascii="仿宋_GB2312" w:hAnsi="仿宋_GB2312" w:eastAsia="仿宋_GB2312" w:cs="仿宋_GB2312"/>
          <w:sz w:val="30"/>
          <w:szCs w:val="30"/>
          <w:lang w:eastAsia="zh-CN"/>
        </w:rPr>
        <w:t>外</w:t>
      </w:r>
      <w:r>
        <w:rPr>
          <w:rFonts w:hint="eastAsia" w:ascii="仿宋_GB2312" w:hAnsi="仿宋_GB2312" w:eastAsia="仿宋_GB2312" w:cs="仿宋_GB2312"/>
          <w:sz w:val="30"/>
          <w:szCs w:val="30"/>
        </w:rPr>
        <w:t>各级各类学校不得进入我县招生</w:t>
      </w:r>
      <w:r>
        <w:rPr>
          <w:rFonts w:hint="eastAsia" w:ascii="仿宋_GB2312" w:hAnsi="仿宋_GB2312" w:eastAsia="仿宋_GB2312" w:cs="仿宋_GB2312"/>
          <w:sz w:val="30"/>
          <w:szCs w:val="30"/>
          <w:lang w:eastAsia="zh-CN"/>
        </w:rPr>
        <w:t>宣传</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县内各学校不得与招生学校勾结</w:t>
      </w:r>
      <w:r>
        <w:rPr>
          <w:rFonts w:hint="eastAsia" w:ascii="仿宋_GB2312" w:hAnsi="仿宋_GB2312" w:eastAsia="仿宋_GB2312" w:cs="仿宋_GB2312"/>
          <w:sz w:val="30"/>
          <w:szCs w:val="30"/>
        </w:rPr>
        <w:t>，侵害学生及家长利益。</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各中小学校要遵守有关政策和法规，严肃招生纪律，维护招生秩序。2020年开始，全面取消义务教育学校各类特长生招生。对违反有关规定的学校及个人，县教育局将</w:t>
      </w:r>
      <w:r>
        <w:rPr>
          <w:rFonts w:hint="eastAsia" w:ascii="仿宋_GB2312" w:hAnsi="仿宋_GB2312" w:eastAsia="仿宋_GB2312" w:cs="仿宋_GB2312"/>
          <w:sz w:val="30"/>
          <w:szCs w:val="30"/>
          <w:lang w:eastAsia="zh-CN"/>
        </w:rPr>
        <w:t>实行责任追究</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eastAsia="zh-CN"/>
        </w:rPr>
        <w:t>学校不得拒绝能随班就读的残疾学生随班就读，不能随班就读的残疾学生由辖区内的中心校或完小送教上门。各地建档立卡户的贫困家庭子女不得出现辍学的现象。</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各中小学校应积极主动地向当地党委政府和</w:t>
      </w:r>
      <w:r>
        <w:rPr>
          <w:rFonts w:hint="eastAsia" w:ascii="仿宋_GB2312" w:hAnsi="仿宋_GB2312" w:eastAsia="仿宋_GB2312" w:cs="仿宋_GB2312"/>
          <w:sz w:val="30"/>
          <w:szCs w:val="30"/>
          <w:lang w:eastAsia="zh-CN"/>
        </w:rPr>
        <w:t>县</w:t>
      </w:r>
      <w:r>
        <w:rPr>
          <w:rFonts w:hint="eastAsia" w:ascii="仿宋_GB2312" w:hAnsi="仿宋_GB2312" w:eastAsia="仿宋_GB2312" w:cs="仿宋_GB2312"/>
          <w:sz w:val="30"/>
          <w:szCs w:val="30"/>
        </w:rPr>
        <w:t>教育局汇报，采取各种有效措施，切实解决招生工作中存在的具体问题和困难，努力完成各类招生任务</w:t>
      </w:r>
      <w:r>
        <w:rPr>
          <w:rFonts w:hint="eastAsia" w:ascii="仿宋_GB2312" w:hAnsi="仿宋_GB2312" w:eastAsia="仿宋_GB2312" w:cs="仿宋_GB2312"/>
          <w:sz w:val="30"/>
          <w:szCs w:val="30"/>
          <w:lang w:eastAsia="zh-CN"/>
        </w:rPr>
        <w:t>，确保招生范围内适龄儿童少年</w:t>
      </w:r>
      <w:r>
        <w:rPr>
          <w:rFonts w:hint="eastAsia" w:ascii="仿宋_GB2312" w:hAnsi="仿宋_GB2312" w:eastAsia="仿宋_GB2312" w:cs="仿宋_GB2312"/>
          <w:sz w:val="30"/>
          <w:szCs w:val="30"/>
          <w:lang w:val="en-US" w:eastAsia="zh-CN"/>
        </w:rPr>
        <w:t>100%入学</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楷体_GB2312" w:hAnsi="楷体_GB2312" w:eastAsia="楷体_GB2312" w:cs="楷体_GB2312"/>
          <w:b w:val="0"/>
          <w:bCs/>
          <w:i w:val="0"/>
          <w:color w:val="000000"/>
          <w:kern w:val="0"/>
          <w:sz w:val="30"/>
          <w:szCs w:val="30"/>
          <w:u w:val="none"/>
          <w:lang w:val="en-US" w:eastAsia="zh-CN" w:bidi="ar"/>
        </w:rPr>
      </w:pPr>
      <w:r>
        <w:rPr>
          <w:rFonts w:hint="eastAsia" w:ascii="黑体" w:hAnsi="黑体" w:eastAsia="黑体" w:cs="黑体"/>
          <w:b w:val="0"/>
          <w:bCs/>
          <w:i w:val="0"/>
          <w:color w:val="000000"/>
          <w:kern w:val="0"/>
          <w:sz w:val="30"/>
          <w:szCs w:val="30"/>
          <w:u w:val="none"/>
          <w:lang w:val="en-US" w:eastAsia="zh-CN" w:bidi="ar"/>
        </w:rPr>
        <w:t>四、本实施意见自发布之日起实施</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val="0"/>
          <w:bCs/>
          <w:i w:val="0"/>
          <w:color w:val="000000"/>
          <w:kern w:val="0"/>
          <w:sz w:val="30"/>
          <w:szCs w:val="30"/>
          <w:u w:val="none"/>
          <w:lang w:val="en-US" w:eastAsia="zh-CN" w:bidi="ar"/>
        </w:rPr>
      </w:pPr>
      <w:r>
        <w:rPr>
          <w:rFonts w:hint="eastAsia" w:ascii="仿宋_GB2312" w:hAnsi="仿宋_GB2312" w:eastAsia="仿宋_GB2312" w:cs="仿宋_GB2312"/>
          <w:b w:val="0"/>
          <w:bCs/>
          <w:i w:val="0"/>
          <w:color w:val="000000"/>
          <w:kern w:val="0"/>
          <w:sz w:val="30"/>
          <w:szCs w:val="30"/>
          <w:u w:val="none"/>
          <w:lang w:val="en-US" w:eastAsia="zh-CN" w:bidi="ar"/>
        </w:rPr>
        <w:t>附件：2020年秋季城区义务教育阶段学校及三中、瑶小招生计划</w:t>
      </w:r>
    </w:p>
    <w:p>
      <w:pPr>
        <w:keepNext w:val="0"/>
        <w:keepLines w:val="0"/>
        <w:pageBreakBefore w:val="0"/>
        <w:kinsoku/>
        <w:wordWrap/>
        <w:overflowPunct/>
        <w:topLinePunct w:val="0"/>
        <w:autoSpaceDE/>
        <w:autoSpaceDN/>
        <w:bidi w:val="0"/>
        <w:adjustRightInd/>
        <w:snapToGrid/>
        <w:spacing w:beforeAutospacing="0" w:afterAutospacing="0" w:line="500" w:lineRule="exact"/>
        <w:ind w:right="0" w:rightChars="0"/>
        <w:jc w:val="center"/>
        <w:outlineLvl w:val="9"/>
        <w:rPr>
          <w:rFonts w:hint="eastAsia" w:ascii="方正小标宋简体" w:hAnsi="方正小标宋简体" w:eastAsia="方正小标宋简体" w:cs="方正小标宋简体"/>
          <w:b w:val="0"/>
          <w:bCs/>
          <w:i w:val="0"/>
          <w:color w:val="000000"/>
          <w:kern w:val="0"/>
          <w:sz w:val="32"/>
          <w:szCs w:val="32"/>
          <w:u w:val="none"/>
          <w:lang w:val="en-US" w:eastAsia="zh-CN" w:bidi="ar"/>
        </w:rPr>
      </w:pPr>
    </w:p>
    <w:p>
      <w:pPr>
        <w:keepNext w:val="0"/>
        <w:keepLines w:val="0"/>
        <w:pageBreakBefore w:val="0"/>
        <w:kinsoku/>
        <w:wordWrap/>
        <w:overflowPunct/>
        <w:topLinePunct w:val="0"/>
        <w:autoSpaceDE/>
        <w:autoSpaceDN/>
        <w:bidi w:val="0"/>
        <w:adjustRightInd/>
        <w:snapToGrid/>
        <w:spacing w:beforeAutospacing="0" w:afterAutospacing="0" w:line="500" w:lineRule="exact"/>
        <w:ind w:right="0" w:rightChars="0"/>
        <w:jc w:val="center"/>
        <w:outlineLvl w:val="9"/>
        <w:rPr>
          <w:rFonts w:hint="eastAsia" w:ascii="方正小标宋简体" w:hAnsi="方正小标宋简体" w:eastAsia="方正小标宋简体" w:cs="方正小标宋简体"/>
          <w:b w:val="0"/>
          <w:bCs/>
          <w:i w:val="0"/>
          <w:color w:val="000000"/>
          <w:kern w:val="0"/>
          <w:sz w:val="32"/>
          <w:szCs w:val="32"/>
          <w:u w:val="none"/>
          <w:lang w:val="en-US" w:eastAsia="zh-CN" w:bidi="ar"/>
        </w:rPr>
      </w:pPr>
    </w:p>
    <w:p>
      <w:pPr>
        <w:keepNext w:val="0"/>
        <w:keepLines w:val="0"/>
        <w:pageBreakBefore w:val="0"/>
        <w:kinsoku/>
        <w:wordWrap/>
        <w:overflowPunct/>
        <w:topLinePunct w:val="0"/>
        <w:autoSpaceDE/>
        <w:autoSpaceDN/>
        <w:bidi w:val="0"/>
        <w:adjustRightInd/>
        <w:snapToGrid/>
        <w:spacing w:beforeAutospacing="0" w:afterAutospacing="0" w:line="500" w:lineRule="exact"/>
        <w:ind w:right="0" w:rightChars="0"/>
        <w:jc w:val="center"/>
        <w:outlineLvl w:val="9"/>
        <w:rPr>
          <w:rFonts w:hint="eastAsia" w:ascii="方正小标宋简体" w:hAnsi="方正小标宋简体" w:eastAsia="方正小标宋简体" w:cs="方正小标宋简体"/>
          <w:b w:val="0"/>
          <w:bCs/>
          <w:i w:val="0"/>
          <w:color w:val="000000"/>
          <w:kern w:val="0"/>
          <w:sz w:val="32"/>
          <w:szCs w:val="32"/>
          <w:u w:val="none"/>
          <w:lang w:val="en-US" w:eastAsia="zh-CN" w:bidi="ar"/>
        </w:rPr>
      </w:pPr>
    </w:p>
    <w:p>
      <w:pPr>
        <w:keepNext w:val="0"/>
        <w:keepLines w:val="0"/>
        <w:pageBreakBefore w:val="0"/>
        <w:kinsoku/>
        <w:wordWrap/>
        <w:overflowPunct/>
        <w:topLinePunct w:val="0"/>
        <w:autoSpaceDE/>
        <w:autoSpaceDN/>
        <w:bidi w:val="0"/>
        <w:adjustRightInd/>
        <w:snapToGrid/>
        <w:spacing w:beforeAutospacing="0" w:afterAutospacing="0" w:line="500" w:lineRule="exact"/>
        <w:ind w:right="0" w:rightChars="0"/>
        <w:jc w:val="center"/>
        <w:outlineLvl w:val="9"/>
        <w:rPr>
          <w:rFonts w:hint="eastAsia" w:ascii="方正小标宋简体" w:hAnsi="方正小标宋简体" w:eastAsia="方正小标宋简体" w:cs="方正小标宋简体"/>
          <w:b w:val="0"/>
          <w:bCs/>
          <w:i w:val="0"/>
          <w:color w:val="000000"/>
          <w:kern w:val="0"/>
          <w:sz w:val="32"/>
          <w:szCs w:val="32"/>
          <w:u w:val="none"/>
          <w:lang w:val="en-US" w:eastAsia="zh-CN" w:bidi="ar"/>
        </w:rPr>
      </w:pPr>
    </w:p>
    <w:p>
      <w:pPr>
        <w:keepNext w:val="0"/>
        <w:keepLines w:val="0"/>
        <w:pageBreakBefore w:val="0"/>
        <w:kinsoku/>
        <w:wordWrap/>
        <w:overflowPunct/>
        <w:topLinePunct w:val="0"/>
        <w:autoSpaceDE/>
        <w:autoSpaceDN/>
        <w:bidi w:val="0"/>
        <w:adjustRightInd/>
        <w:snapToGrid/>
        <w:spacing w:beforeAutospacing="0" w:afterAutospacing="0" w:line="500" w:lineRule="exact"/>
        <w:ind w:right="0" w:rightChars="0"/>
        <w:jc w:val="center"/>
        <w:outlineLvl w:val="9"/>
        <w:rPr>
          <w:rFonts w:hint="eastAsia" w:ascii="方正小标宋简体" w:hAnsi="方正小标宋简体" w:eastAsia="方正小标宋简体" w:cs="方正小标宋简体"/>
          <w:b w:val="0"/>
          <w:bCs/>
          <w:i w:val="0"/>
          <w:color w:val="000000"/>
          <w:kern w:val="0"/>
          <w:sz w:val="32"/>
          <w:szCs w:val="32"/>
          <w:u w:val="none"/>
          <w:lang w:val="en-US" w:eastAsia="zh-CN" w:bidi="ar"/>
        </w:rPr>
      </w:pPr>
    </w:p>
    <w:p>
      <w:pPr>
        <w:keepNext w:val="0"/>
        <w:keepLines w:val="0"/>
        <w:pageBreakBefore w:val="0"/>
        <w:kinsoku/>
        <w:wordWrap/>
        <w:overflowPunct/>
        <w:topLinePunct w:val="0"/>
        <w:autoSpaceDE/>
        <w:autoSpaceDN/>
        <w:bidi w:val="0"/>
        <w:adjustRightInd/>
        <w:snapToGrid/>
        <w:spacing w:beforeAutospacing="0" w:afterAutospacing="0" w:line="500" w:lineRule="exact"/>
        <w:ind w:right="0" w:rightChars="0"/>
        <w:jc w:val="center"/>
        <w:outlineLvl w:val="9"/>
        <w:rPr>
          <w:rFonts w:hint="eastAsia" w:ascii="方正小标宋简体" w:hAnsi="方正小标宋简体" w:eastAsia="方正小标宋简体" w:cs="方正小标宋简体"/>
          <w:b w:val="0"/>
          <w:bCs/>
          <w:i w:val="0"/>
          <w:color w:val="000000"/>
          <w:kern w:val="0"/>
          <w:sz w:val="32"/>
          <w:szCs w:val="32"/>
          <w:u w:val="none"/>
          <w:lang w:val="en-US" w:eastAsia="zh-CN" w:bidi="ar"/>
        </w:rPr>
      </w:pPr>
    </w:p>
    <w:p>
      <w:pPr>
        <w:keepNext w:val="0"/>
        <w:keepLines w:val="0"/>
        <w:pageBreakBefore w:val="0"/>
        <w:kinsoku/>
        <w:wordWrap/>
        <w:overflowPunct/>
        <w:topLinePunct w:val="0"/>
        <w:autoSpaceDE/>
        <w:autoSpaceDN/>
        <w:bidi w:val="0"/>
        <w:adjustRightInd/>
        <w:snapToGrid/>
        <w:spacing w:beforeAutospacing="0" w:afterAutospacing="0" w:line="500" w:lineRule="exact"/>
        <w:ind w:right="0" w:rightChars="0"/>
        <w:jc w:val="center"/>
        <w:outlineLvl w:val="9"/>
        <w:rPr>
          <w:rFonts w:hint="eastAsia" w:ascii="方正小标宋简体" w:hAnsi="方正小标宋简体" w:eastAsia="方正小标宋简体" w:cs="方正小标宋简体"/>
          <w:b w:val="0"/>
          <w:bCs/>
          <w:i w:val="0"/>
          <w:color w:val="000000"/>
          <w:kern w:val="0"/>
          <w:sz w:val="32"/>
          <w:szCs w:val="32"/>
          <w:u w:val="none"/>
          <w:lang w:val="en-US" w:eastAsia="zh-CN" w:bidi="ar"/>
        </w:rPr>
      </w:pPr>
    </w:p>
    <w:p>
      <w:pPr>
        <w:keepNext w:val="0"/>
        <w:keepLines w:val="0"/>
        <w:pageBreakBefore w:val="0"/>
        <w:kinsoku/>
        <w:wordWrap/>
        <w:overflowPunct/>
        <w:topLinePunct w:val="0"/>
        <w:autoSpaceDE/>
        <w:autoSpaceDN/>
        <w:bidi w:val="0"/>
        <w:adjustRightInd/>
        <w:snapToGrid/>
        <w:spacing w:beforeAutospacing="0" w:afterAutospacing="0" w:line="500" w:lineRule="exact"/>
        <w:ind w:right="0" w:rightChars="0"/>
        <w:jc w:val="center"/>
        <w:outlineLvl w:val="9"/>
        <w:rPr>
          <w:rFonts w:hint="eastAsia" w:ascii="方正小标宋简体" w:hAnsi="方正小标宋简体" w:eastAsia="方正小标宋简体" w:cs="方正小标宋简体"/>
          <w:b w:val="0"/>
          <w:bCs/>
          <w:i w:val="0"/>
          <w:color w:val="000000"/>
          <w:kern w:val="0"/>
          <w:sz w:val="32"/>
          <w:szCs w:val="32"/>
          <w:u w:val="none"/>
          <w:lang w:val="en-US" w:eastAsia="zh-CN" w:bidi="ar"/>
        </w:rPr>
      </w:pPr>
      <w:r>
        <w:rPr>
          <w:rFonts w:hint="eastAsia" w:ascii="方正小标宋简体" w:hAnsi="方正小标宋简体" w:eastAsia="方正小标宋简体" w:cs="方正小标宋简体"/>
          <w:b w:val="0"/>
          <w:bCs/>
          <w:i w:val="0"/>
          <w:color w:val="000000"/>
          <w:kern w:val="0"/>
          <w:sz w:val="32"/>
          <w:szCs w:val="32"/>
          <w:u w:val="none"/>
          <w:lang w:val="en-US" w:eastAsia="zh-CN" w:bidi="ar"/>
        </w:rPr>
        <w:t>2020年秋季城区义务教育阶段学校及三中、瑶小招生计划</w:t>
      </w:r>
    </w:p>
    <w:p>
      <w:pPr>
        <w:keepNext w:val="0"/>
        <w:keepLines w:val="0"/>
        <w:pageBreakBefore w:val="0"/>
        <w:widowControl w:val="0"/>
        <w:kinsoku/>
        <w:wordWrap/>
        <w:overflowPunct/>
        <w:topLinePunct w:val="0"/>
        <w:autoSpaceDE/>
        <w:autoSpaceDN/>
        <w:bidi w:val="0"/>
        <w:adjustRightInd/>
        <w:snapToGrid/>
        <w:spacing w:beforeAutospacing="0" w:afterAutospacing="0" w:line="260" w:lineRule="exact"/>
        <w:ind w:right="0" w:rightChars="0"/>
        <w:jc w:val="center"/>
        <w:textAlignment w:val="auto"/>
        <w:outlineLvl w:val="9"/>
        <w:rPr>
          <w:rFonts w:hint="eastAsia" w:ascii="方正小标宋简体" w:hAnsi="方正小标宋简体" w:eastAsia="方正小标宋简体" w:cs="方正小标宋简体"/>
          <w:b w:val="0"/>
          <w:bCs/>
          <w:i w:val="0"/>
          <w:color w:val="000000"/>
          <w:kern w:val="0"/>
          <w:sz w:val="10"/>
          <w:szCs w:val="10"/>
          <w:u w:val="none"/>
          <w:lang w:val="en-US" w:eastAsia="zh-CN" w:bidi="ar"/>
        </w:rPr>
      </w:pPr>
    </w:p>
    <w:tbl>
      <w:tblPr>
        <w:tblStyle w:val="4"/>
        <w:tblW w:w="950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393"/>
        <w:gridCol w:w="2345"/>
        <w:gridCol w:w="2697"/>
        <w:gridCol w:w="3418"/>
        <w:gridCol w:w="6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2" w:hRule="atLeast"/>
          <w:jc w:val="center"/>
        </w:trPr>
        <w:tc>
          <w:tcPr>
            <w:tcW w:w="273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单</w:t>
            </w:r>
            <w:r>
              <w:rPr>
                <w:rStyle w:val="8"/>
                <w:rFonts w:hint="eastAsia" w:ascii="仿宋_GB2312" w:hAnsi="仿宋_GB2312" w:eastAsia="仿宋_GB2312" w:cs="仿宋_GB2312"/>
                <w:sz w:val="28"/>
                <w:szCs w:val="28"/>
                <w:lang w:val="en-US" w:eastAsia="zh-CN" w:bidi="ar"/>
              </w:rPr>
              <w:t xml:space="preserve">     </w:t>
            </w:r>
            <w:r>
              <w:rPr>
                <w:rStyle w:val="9"/>
                <w:rFonts w:hint="eastAsia" w:ascii="仿宋_GB2312" w:hAnsi="仿宋_GB2312" w:eastAsia="仿宋_GB2312" w:cs="仿宋_GB2312"/>
                <w:sz w:val="28"/>
                <w:szCs w:val="28"/>
                <w:lang w:val="en-US" w:eastAsia="zh-CN" w:bidi="ar"/>
              </w:rPr>
              <w:t>位</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小学计划</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初中计划</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b/>
                <w:i w:val="0"/>
                <w:color w:val="000000"/>
                <w:kern w:val="0"/>
                <w:sz w:val="28"/>
                <w:szCs w:val="28"/>
                <w:u w:val="none"/>
                <w:lang w:val="en-US" w:eastAsia="zh-CN" w:bidi="ar"/>
              </w:rPr>
            </w:pPr>
            <w:r>
              <w:rPr>
                <w:rFonts w:hint="eastAsia" w:ascii="仿宋_GB2312" w:hAnsi="仿宋_GB2312" w:eastAsia="仿宋_GB2312" w:cs="仿宋_GB2312"/>
                <w:b/>
                <w:i w:val="0"/>
                <w:color w:val="000000"/>
                <w:kern w:val="0"/>
                <w:sz w:val="28"/>
                <w:szCs w:val="2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2" w:hRule="atLeast"/>
          <w:jc w:val="center"/>
        </w:trPr>
        <w:tc>
          <w:tcPr>
            <w:tcW w:w="393" w:type="dxa"/>
            <w:vMerge w:val="restart"/>
            <w:tcBorders>
              <w:top w:val="single" w:color="000000" w:sz="4" w:space="0"/>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lang w:eastAsia="zh-CN"/>
              </w:rPr>
            </w:pPr>
            <w:r>
              <w:rPr>
                <w:rFonts w:hint="eastAsia" w:ascii="仿宋_GB2312" w:hAnsi="仿宋_GB2312" w:eastAsia="仿宋_GB2312" w:cs="仿宋_GB2312"/>
                <w:i w:val="0"/>
                <w:color w:val="000000"/>
                <w:sz w:val="28"/>
                <w:szCs w:val="28"/>
                <w:u w:val="none"/>
                <w:lang w:eastAsia="zh-CN"/>
              </w:rPr>
              <w:t>初中</w:t>
            </w:r>
          </w:p>
        </w:tc>
        <w:tc>
          <w:tcPr>
            <w:tcW w:w="2345" w:type="dxa"/>
            <w:tcBorders>
              <w:top w:val="single" w:color="000000" w:sz="4" w:space="0"/>
              <w:left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阳华教育集团</w:t>
            </w:r>
          </w:p>
        </w:tc>
        <w:tc>
          <w:tcPr>
            <w:tcW w:w="2697" w:type="dxa"/>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lang w:eastAsia="zh-CN"/>
              </w:rPr>
            </w:pPr>
            <w:r>
              <w:rPr>
                <w:rFonts w:hint="eastAsia" w:ascii="仿宋_GB2312" w:hAnsi="仿宋_GB2312" w:eastAsia="仿宋_GB2312" w:cs="仿宋_GB2312"/>
                <w:i w:val="0"/>
                <w:color w:val="000000"/>
                <w:sz w:val="28"/>
                <w:szCs w:val="28"/>
                <w:u w:val="none"/>
                <w:lang w:eastAsia="zh-CN"/>
              </w:rPr>
              <w:t>／</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kern w:val="0"/>
                <w:sz w:val="24"/>
                <w:szCs w:val="24"/>
                <w:u w:val="none"/>
                <w:lang w:val="en-US" w:eastAsia="zh-CN" w:bidi="ar"/>
              </w:rPr>
              <w:t>1500</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2" w:hRule="atLeast"/>
          <w:jc w:val="center"/>
        </w:trPr>
        <w:tc>
          <w:tcPr>
            <w:tcW w:w="393"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p>
        </w:tc>
        <w:tc>
          <w:tcPr>
            <w:tcW w:w="2345" w:type="dxa"/>
            <w:tcBorders>
              <w:top w:val="single" w:color="000000" w:sz="4" w:space="0"/>
              <w:left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创新教育集团</w:t>
            </w:r>
          </w:p>
        </w:tc>
        <w:tc>
          <w:tcPr>
            <w:tcW w:w="2697" w:type="dxa"/>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lang w:eastAsia="zh-CN"/>
              </w:rPr>
            </w:pPr>
            <w:r>
              <w:rPr>
                <w:rFonts w:hint="eastAsia" w:ascii="仿宋_GB2312" w:hAnsi="仿宋_GB2312" w:eastAsia="仿宋_GB2312" w:cs="仿宋_GB2312"/>
                <w:i w:val="0"/>
                <w:color w:val="000000"/>
                <w:sz w:val="28"/>
                <w:szCs w:val="28"/>
                <w:u w:val="none"/>
                <w:lang w:eastAsia="zh-CN"/>
              </w:rPr>
              <w:t>／</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1300</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5" w:hRule="atLeast"/>
          <w:jc w:val="center"/>
        </w:trPr>
        <w:tc>
          <w:tcPr>
            <w:tcW w:w="393"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2"/>
                <w:sz w:val="28"/>
                <w:szCs w:val="28"/>
                <w:u w:val="none"/>
                <w:lang w:val="en-US" w:eastAsia="zh-CN" w:bidi="ar-SA"/>
              </w:rPr>
            </w:pPr>
          </w:p>
        </w:tc>
        <w:tc>
          <w:tcPr>
            <w:tcW w:w="2345"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江华三中</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sz w:val="28"/>
                <w:szCs w:val="28"/>
                <w:u w:val="none"/>
                <w:lang w:val="en-US" w:eastAsia="zh-CN"/>
              </w:rPr>
              <w:t>／</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sz w:val="21"/>
                <w:szCs w:val="21"/>
                <w:u w:val="none"/>
                <w:lang w:val="en-US" w:eastAsia="zh-CN"/>
              </w:rPr>
              <w:t>300（白芒营镇200、其他乡镇100）</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1"/>
                <w:szCs w:val="21"/>
                <w:u w:val="none"/>
                <w:lang w:val="en-US" w:eastAsia="zh-CN"/>
              </w:rPr>
            </w:pPr>
            <w:r>
              <w:rPr>
                <w:rFonts w:hint="eastAsia" w:ascii="仿宋_GB2312" w:hAnsi="仿宋_GB2312" w:eastAsia="仿宋_GB2312" w:cs="仿宋_GB2312"/>
                <w:i w:val="0"/>
                <w:color w:val="000000"/>
                <w:sz w:val="24"/>
                <w:szCs w:val="24"/>
                <w:u w:val="none"/>
                <w:lang w:val="en-US" w:eastAsia="zh-CN"/>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2" w:hRule="atLeast"/>
          <w:jc w:val="center"/>
        </w:trPr>
        <w:tc>
          <w:tcPr>
            <w:tcW w:w="393"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2"/>
                <w:sz w:val="28"/>
                <w:szCs w:val="28"/>
                <w:u w:val="none"/>
                <w:lang w:val="en-US" w:eastAsia="zh-CN" w:bidi="ar-SA"/>
              </w:rPr>
            </w:pPr>
          </w:p>
        </w:tc>
        <w:tc>
          <w:tcPr>
            <w:tcW w:w="2345"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江华博雅实验中学</w:t>
            </w:r>
          </w:p>
        </w:tc>
        <w:tc>
          <w:tcPr>
            <w:tcW w:w="269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lang w:val="en-US" w:eastAsia="zh-CN"/>
              </w:rPr>
            </w:pPr>
            <w:r>
              <w:rPr>
                <w:rFonts w:hint="eastAsia" w:ascii="仿宋_GB2312" w:hAnsi="仿宋_GB2312" w:eastAsia="仿宋_GB2312" w:cs="仿宋_GB2312"/>
                <w:i w:val="0"/>
                <w:color w:val="000000"/>
                <w:sz w:val="28"/>
                <w:szCs w:val="28"/>
                <w:u w:val="none"/>
                <w:lang w:eastAsia="zh-CN"/>
              </w:rPr>
              <w:t>／</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面向全县462</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民办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2" w:hRule="atLeast"/>
          <w:jc w:val="center"/>
        </w:trPr>
        <w:tc>
          <w:tcPr>
            <w:tcW w:w="393"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2"/>
                <w:sz w:val="28"/>
                <w:szCs w:val="28"/>
                <w:u w:val="none"/>
                <w:lang w:val="en-US" w:eastAsia="zh-CN" w:bidi="ar-SA"/>
              </w:rPr>
            </w:pPr>
          </w:p>
        </w:tc>
        <w:tc>
          <w:tcPr>
            <w:tcW w:w="2345"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江华民族艺术学校</w:t>
            </w:r>
          </w:p>
        </w:tc>
        <w:tc>
          <w:tcPr>
            <w:tcW w:w="269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lang w:val="en-US" w:eastAsia="zh-CN"/>
              </w:rPr>
            </w:pPr>
            <w:r>
              <w:rPr>
                <w:rFonts w:hint="eastAsia" w:ascii="仿宋_GB2312" w:hAnsi="仿宋_GB2312" w:eastAsia="仿宋_GB2312" w:cs="仿宋_GB2312"/>
                <w:i w:val="0"/>
                <w:color w:val="000000"/>
                <w:sz w:val="28"/>
                <w:szCs w:val="28"/>
                <w:u w:val="none"/>
                <w:lang w:eastAsia="zh-CN"/>
              </w:rPr>
              <w:t>／</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面向全县100</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民办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2" w:hRule="atLeast"/>
          <w:jc w:val="center"/>
        </w:trPr>
        <w:tc>
          <w:tcPr>
            <w:tcW w:w="393"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2"/>
                <w:sz w:val="28"/>
                <w:szCs w:val="28"/>
                <w:u w:val="none"/>
                <w:lang w:val="en-US" w:eastAsia="zh-CN" w:bidi="ar-SA"/>
              </w:rPr>
            </w:pPr>
          </w:p>
        </w:tc>
        <w:tc>
          <w:tcPr>
            <w:tcW w:w="2345" w:type="dxa"/>
            <w:tcBorders>
              <w:top w:val="single" w:color="000000" w:sz="4" w:space="0"/>
              <w:left w:val="single" w:color="auto"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江华综合实践学校</w:t>
            </w:r>
          </w:p>
        </w:tc>
        <w:tc>
          <w:tcPr>
            <w:tcW w:w="269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lang w:val="en-US" w:eastAsia="zh-CN"/>
              </w:rPr>
            </w:pPr>
            <w:r>
              <w:rPr>
                <w:rFonts w:hint="eastAsia" w:ascii="仿宋_GB2312" w:hAnsi="仿宋_GB2312" w:eastAsia="仿宋_GB2312" w:cs="仿宋_GB2312"/>
                <w:i w:val="0"/>
                <w:color w:val="000000"/>
                <w:sz w:val="28"/>
                <w:szCs w:val="28"/>
                <w:u w:val="none"/>
                <w:lang w:eastAsia="zh-CN"/>
              </w:rPr>
              <w:t>／</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面向全县100</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民办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7" w:hRule="atLeast"/>
          <w:jc w:val="center"/>
        </w:trPr>
        <w:tc>
          <w:tcPr>
            <w:tcW w:w="393" w:type="dxa"/>
            <w:vMerge w:val="continue"/>
            <w:tcBorders>
              <w:left w:val="single" w:color="000000"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2"/>
                <w:sz w:val="28"/>
                <w:szCs w:val="28"/>
                <w:u w:val="none"/>
                <w:lang w:val="en-US" w:eastAsia="zh-CN" w:bidi="ar-SA"/>
              </w:rPr>
            </w:pPr>
          </w:p>
        </w:tc>
        <w:tc>
          <w:tcPr>
            <w:tcW w:w="2345" w:type="dxa"/>
            <w:tcBorders>
              <w:top w:val="single" w:color="000000" w:sz="4" w:space="0"/>
              <w:left w:val="single" w:color="auto"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江华剑雄实验学校</w:t>
            </w:r>
          </w:p>
        </w:tc>
        <w:tc>
          <w:tcPr>
            <w:tcW w:w="269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lang w:val="en-US" w:eastAsia="zh-CN"/>
              </w:rPr>
            </w:pPr>
            <w:r>
              <w:rPr>
                <w:rFonts w:hint="eastAsia" w:ascii="仿宋_GB2312" w:hAnsi="仿宋_GB2312" w:eastAsia="仿宋_GB2312" w:cs="仿宋_GB2312"/>
                <w:i w:val="0"/>
                <w:color w:val="000000"/>
                <w:sz w:val="28"/>
                <w:szCs w:val="28"/>
                <w:u w:val="none"/>
                <w:lang w:eastAsia="zh-CN"/>
              </w:rPr>
              <w:t>／</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面向全县100</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民办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4" w:hRule="atLeast"/>
          <w:jc w:val="center"/>
        </w:trPr>
        <w:tc>
          <w:tcPr>
            <w:tcW w:w="393" w:type="dxa"/>
            <w:vMerge w:val="restart"/>
            <w:tcBorders>
              <w:top w:val="single" w:color="auto"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lang w:eastAsia="zh-CN"/>
              </w:rPr>
            </w:pPr>
            <w:r>
              <w:rPr>
                <w:rFonts w:hint="eastAsia" w:ascii="仿宋_GB2312" w:hAnsi="仿宋_GB2312" w:eastAsia="仿宋_GB2312" w:cs="仿宋_GB2312"/>
                <w:i w:val="0"/>
                <w:color w:val="000000"/>
                <w:sz w:val="28"/>
                <w:szCs w:val="28"/>
                <w:u w:val="none"/>
                <w:lang w:eastAsia="zh-CN"/>
              </w:rPr>
              <w:t>小学</w:t>
            </w:r>
          </w:p>
        </w:tc>
        <w:tc>
          <w:tcPr>
            <w:tcW w:w="2345"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沱江镇一小</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仿宋_GB2312" w:hAnsi="仿宋_GB2312" w:eastAsia="仿宋_GB2312" w:cs="仿宋_GB2312"/>
                <w:i w:val="0"/>
                <w:color w:val="000000"/>
                <w:sz w:val="28"/>
                <w:szCs w:val="28"/>
                <w:u w:val="none"/>
                <w:lang w:val="en-US" w:eastAsia="zh-CN"/>
              </w:rPr>
            </w:pPr>
            <w:r>
              <w:rPr>
                <w:rFonts w:hint="eastAsia" w:ascii="仿宋_GB2312" w:hAnsi="宋体" w:eastAsia="仿宋_GB2312" w:cs="仿宋_GB2312"/>
                <w:i w:val="0"/>
                <w:color w:val="000000"/>
                <w:kern w:val="0"/>
                <w:sz w:val="28"/>
                <w:szCs w:val="28"/>
                <w:u w:val="none"/>
                <w:lang w:val="en-US" w:eastAsia="zh-CN" w:bidi="ar"/>
              </w:rPr>
              <w:t>315</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lang w:val="en-US" w:eastAsia="zh-CN"/>
              </w:rPr>
              <w:t>／</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7" w:hRule="atLeast"/>
          <w:jc w:val="center"/>
        </w:trPr>
        <w:tc>
          <w:tcPr>
            <w:tcW w:w="393"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p>
        </w:tc>
        <w:tc>
          <w:tcPr>
            <w:tcW w:w="23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沱江镇二小</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仿宋_GB2312" w:hAnsi="仿宋_GB2312" w:eastAsia="仿宋_GB2312" w:cs="仿宋_GB2312"/>
                <w:i w:val="0"/>
                <w:color w:val="000000"/>
                <w:sz w:val="28"/>
                <w:szCs w:val="28"/>
                <w:u w:val="none"/>
                <w:lang w:val="en-US" w:eastAsia="zh-CN"/>
              </w:rPr>
            </w:pPr>
            <w:r>
              <w:rPr>
                <w:rFonts w:hint="eastAsia" w:ascii="仿宋_GB2312" w:hAnsi="宋体" w:eastAsia="仿宋_GB2312" w:cs="仿宋_GB2312"/>
                <w:i w:val="0"/>
                <w:color w:val="000000"/>
                <w:kern w:val="0"/>
                <w:sz w:val="28"/>
                <w:szCs w:val="28"/>
                <w:u w:val="none"/>
                <w:lang w:val="en-US" w:eastAsia="zh-CN" w:bidi="ar"/>
              </w:rPr>
              <w:t>495</w:t>
            </w:r>
          </w:p>
        </w:tc>
        <w:tc>
          <w:tcPr>
            <w:tcW w:w="341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lang w:eastAsia="zh-CN"/>
              </w:rPr>
              <w:t>／</w:t>
            </w:r>
          </w:p>
        </w:tc>
        <w:tc>
          <w:tcPr>
            <w:tcW w:w="64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eastAsia="zh-CN"/>
              </w:rPr>
            </w:pPr>
            <w:r>
              <w:rPr>
                <w:rFonts w:hint="eastAsia" w:ascii="仿宋_GB2312" w:hAnsi="仿宋_GB2312" w:eastAsia="仿宋_GB2312" w:cs="仿宋_GB2312"/>
                <w:i w:val="0"/>
                <w:color w:val="000000"/>
                <w:sz w:val="24"/>
                <w:szCs w:val="24"/>
                <w:u w:val="none"/>
                <w:lang w:eastAsia="zh-CN"/>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7" w:hRule="atLeast"/>
          <w:jc w:val="center"/>
        </w:trPr>
        <w:tc>
          <w:tcPr>
            <w:tcW w:w="393"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p>
        </w:tc>
        <w:tc>
          <w:tcPr>
            <w:tcW w:w="23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为人小学</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仿宋_GB2312" w:hAnsi="仿宋_GB2312" w:eastAsia="仿宋_GB2312" w:cs="仿宋_GB2312"/>
                <w:i w:val="0"/>
                <w:color w:val="000000"/>
                <w:sz w:val="28"/>
                <w:szCs w:val="28"/>
                <w:u w:val="none"/>
                <w:lang w:val="en-US" w:eastAsia="zh-CN"/>
              </w:rPr>
            </w:pPr>
            <w:r>
              <w:rPr>
                <w:rFonts w:hint="eastAsia" w:ascii="仿宋_GB2312" w:hAnsi="宋体" w:eastAsia="仿宋_GB2312" w:cs="仿宋_GB2312"/>
                <w:i w:val="0"/>
                <w:color w:val="000000"/>
                <w:kern w:val="0"/>
                <w:sz w:val="28"/>
                <w:szCs w:val="28"/>
                <w:u w:val="none"/>
                <w:lang w:val="en-US" w:eastAsia="zh-CN" w:bidi="ar"/>
              </w:rPr>
              <w:t>405</w:t>
            </w:r>
          </w:p>
        </w:tc>
        <w:tc>
          <w:tcPr>
            <w:tcW w:w="341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lang w:eastAsia="zh-CN"/>
              </w:rPr>
              <w:t>／</w:t>
            </w:r>
          </w:p>
        </w:tc>
        <w:tc>
          <w:tcPr>
            <w:tcW w:w="64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eastAsia="zh-CN"/>
              </w:rPr>
            </w:pPr>
            <w:r>
              <w:rPr>
                <w:rFonts w:hint="eastAsia" w:ascii="仿宋_GB2312" w:hAnsi="仿宋_GB2312" w:eastAsia="仿宋_GB2312" w:cs="仿宋_GB2312"/>
                <w:i w:val="0"/>
                <w:color w:val="000000"/>
                <w:sz w:val="24"/>
                <w:szCs w:val="24"/>
                <w:u w:val="none"/>
                <w:lang w:eastAsia="zh-CN"/>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2" w:hRule="atLeast"/>
          <w:jc w:val="center"/>
        </w:trPr>
        <w:tc>
          <w:tcPr>
            <w:tcW w:w="393"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p>
        </w:tc>
        <w:tc>
          <w:tcPr>
            <w:tcW w:w="23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沱江镇四小</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仿宋_GB2312" w:hAnsi="仿宋_GB2312" w:eastAsia="仿宋_GB2312" w:cs="仿宋_GB2312"/>
                <w:i w:val="0"/>
                <w:color w:val="000000"/>
                <w:sz w:val="28"/>
                <w:szCs w:val="28"/>
                <w:u w:val="none"/>
                <w:lang w:val="en-US" w:eastAsia="zh-CN"/>
              </w:rPr>
            </w:pPr>
            <w:r>
              <w:rPr>
                <w:rFonts w:hint="eastAsia" w:ascii="仿宋_GB2312" w:hAnsi="宋体" w:eastAsia="仿宋_GB2312" w:cs="仿宋_GB2312"/>
                <w:i w:val="0"/>
                <w:color w:val="000000"/>
                <w:kern w:val="0"/>
                <w:sz w:val="28"/>
                <w:szCs w:val="28"/>
                <w:u w:val="none"/>
                <w:lang w:val="en-US" w:eastAsia="zh-CN" w:bidi="ar"/>
              </w:rPr>
              <w:t>270</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lang w:val="en-US" w:eastAsia="zh-CN"/>
              </w:rPr>
              <w:t>／</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2" w:hRule="atLeast"/>
          <w:jc w:val="center"/>
        </w:trPr>
        <w:tc>
          <w:tcPr>
            <w:tcW w:w="393"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p>
        </w:tc>
        <w:tc>
          <w:tcPr>
            <w:tcW w:w="2345"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沱江镇五小</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i w:val="0"/>
                <w:color w:val="000000"/>
                <w:sz w:val="28"/>
                <w:szCs w:val="28"/>
                <w:u w:val="none"/>
                <w:lang w:val="en-US" w:eastAsia="zh-CN"/>
              </w:rPr>
            </w:pPr>
            <w:r>
              <w:rPr>
                <w:rFonts w:hint="eastAsia" w:ascii="仿宋_GB2312" w:hAnsi="宋体" w:eastAsia="仿宋_GB2312" w:cs="仿宋_GB2312"/>
                <w:i w:val="0"/>
                <w:color w:val="000000"/>
                <w:kern w:val="0"/>
                <w:sz w:val="28"/>
                <w:szCs w:val="28"/>
                <w:u w:val="none"/>
                <w:lang w:val="en-US" w:eastAsia="zh-CN" w:bidi="ar"/>
              </w:rPr>
              <w:t>90</w:t>
            </w:r>
          </w:p>
        </w:tc>
        <w:tc>
          <w:tcPr>
            <w:tcW w:w="341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lang w:eastAsia="zh-CN"/>
              </w:rPr>
              <w:t>／</w:t>
            </w:r>
          </w:p>
        </w:tc>
        <w:tc>
          <w:tcPr>
            <w:tcW w:w="64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eastAsia="zh-CN"/>
              </w:rPr>
            </w:pPr>
            <w:r>
              <w:rPr>
                <w:rFonts w:hint="eastAsia" w:ascii="仿宋_GB2312" w:hAnsi="仿宋_GB2312" w:eastAsia="仿宋_GB2312" w:cs="仿宋_GB2312"/>
                <w:i w:val="0"/>
                <w:color w:val="000000"/>
                <w:sz w:val="24"/>
                <w:szCs w:val="24"/>
                <w:u w:val="none"/>
                <w:lang w:eastAsia="zh-CN"/>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2" w:hRule="atLeast"/>
          <w:jc w:val="center"/>
        </w:trPr>
        <w:tc>
          <w:tcPr>
            <w:tcW w:w="393"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p>
        </w:tc>
        <w:tc>
          <w:tcPr>
            <w:tcW w:w="2345"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沱江镇七小</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宋体" w:eastAsia="仿宋_GB2312" w:cs="仿宋_GB2312"/>
                <w:i w:val="0"/>
                <w:color w:val="000000"/>
                <w:kern w:val="0"/>
                <w:sz w:val="28"/>
                <w:szCs w:val="28"/>
                <w:u w:val="none"/>
                <w:lang w:val="en-US" w:eastAsia="zh-CN" w:bidi="ar"/>
              </w:rPr>
              <w:t>360</w:t>
            </w:r>
          </w:p>
        </w:tc>
        <w:tc>
          <w:tcPr>
            <w:tcW w:w="341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lang w:eastAsia="zh-CN"/>
              </w:rPr>
              <w:t>／</w:t>
            </w:r>
          </w:p>
        </w:tc>
        <w:tc>
          <w:tcPr>
            <w:tcW w:w="64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eastAsia="zh-CN"/>
              </w:rPr>
            </w:pPr>
            <w:r>
              <w:rPr>
                <w:rFonts w:hint="eastAsia" w:ascii="仿宋_GB2312" w:hAnsi="仿宋_GB2312" w:eastAsia="仿宋_GB2312" w:cs="仿宋_GB2312"/>
                <w:i w:val="0"/>
                <w:color w:val="000000"/>
                <w:sz w:val="24"/>
                <w:szCs w:val="24"/>
                <w:u w:val="none"/>
                <w:lang w:eastAsia="zh-CN"/>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2" w:hRule="atLeast"/>
          <w:jc w:val="center"/>
        </w:trPr>
        <w:tc>
          <w:tcPr>
            <w:tcW w:w="393"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p>
        </w:tc>
        <w:tc>
          <w:tcPr>
            <w:tcW w:w="2345"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芙蓉学校</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仿宋_GB2312" w:hAnsi="仿宋_GB2312" w:eastAsia="仿宋_GB2312" w:cs="仿宋_GB2312"/>
                <w:i w:val="0"/>
                <w:color w:val="000000"/>
                <w:kern w:val="0"/>
                <w:sz w:val="28"/>
                <w:szCs w:val="28"/>
                <w:u w:val="none"/>
                <w:lang w:val="en-US" w:eastAsia="zh-CN" w:bidi="ar"/>
              </w:rPr>
            </w:pPr>
            <w:r>
              <w:rPr>
                <w:rFonts w:hint="eastAsia" w:ascii="仿宋_GB2312" w:hAnsi="宋体" w:eastAsia="仿宋_GB2312" w:cs="仿宋_GB2312"/>
                <w:i w:val="0"/>
                <w:color w:val="000000"/>
                <w:kern w:val="0"/>
                <w:sz w:val="28"/>
                <w:szCs w:val="28"/>
                <w:u w:val="none"/>
                <w:lang w:val="en-US" w:eastAsia="zh-CN" w:bidi="ar"/>
              </w:rPr>
              <w:t>360</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lang w:val="en-US" w:eastAsia="zh-CN"/>
              </w:rPr>
            </w:pPr>
            <w:r>
              <w:rPr>
                <w:rFonts w:hint="eastAsia" w:ascii="仿宋_GB2312" w:hAnsi="仿宋_GB2312" w:eastAsia="仿宋_GB2312" w:cs="仿宋_GB2312"/>
                <w:i w:val="0"/>
                <w:color w:val="000000"/>
                <w:sz w:val="28"/>
                <w:szCs w:val="28"/>
                <w:u w:val="none"/>
                <w:lang w:val="en-US" w:eastAsia="zh-CN"/>
              </w:rPr>
              <w:t>／</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2" w:hRule="atLeast"/>
          <w:jc w:val="center"/>
        </w:trPr>
        <w:tc>
          <w:tcPr>
            <w:tcW w:w="393"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p>
        </w:tc>
        <w:tc>
          <w:tcPr>
            <w:tcW w:w="2345"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
              </w:rPr>
              <w:t>思源实验小学</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仿宋_GB2312" w:hAnsi="仿宋_GB2312" w:eastAsia="仿宋_GB2312" w:cs="仿宋_GB2312"/>
                <w:i w:val="0"/>
                <w:color w:val="000000"/>
                <w:kern w:val="2"/>
                <w:sz w:val="28"/>
                <w:szCs w:val="28"/>
                <w:u w:val="none"/>
                <w:lang w:val="en-US" w:eastAsia="zh-CN" w:bidi="ar-SA"/>
              </w:rPr>
            </w:pPr>
            <w:r>
              <w:rPr>
                <w:rFonts w:hint="eastAsia" w:ascii="仿宋_GB2312" w:hAnsi="宋体" w:eastAsia="仿宋_GB2312" w:cs="仿宋_GB2312"/>
                <w:i w:val="0"/>
                <w:color w:val="000000"/>
                <w:kern w:val="0"/>
                <w:sz w:val="28"/>
                <w:szCs w:val="28"/>
                <w:u w:val="none"/>
                <w:lang w:val="en-US" w:eastAsia="zh-CN" w:bidi="ar"/>
              </w:rPr>
              <w:t>270</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lang w:eastAsia="zh-CN"/>
              </w:rPr>
              <w:t>／</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eastAsia="zh-CN"/>
              </w:rPr>
            </w:pPr>
            <w:r>
              <w:rPr>
                <w:rFonts w:hint="eastAsia" w:ascii="仿宋_GB2312" w:hAnsi="仿宋_GB2312" w:eastAsia="仿宋_GB2312" w:cs="仿宋_GB2312"/>
                <w:i w:val="0"/>
                <w:color w:val="000000"/>
                <w:sz w:val="24"/>
                <w:szCs w:val="24"/>
                <w:u w:val="none"/>
                <w:lang w:eastAsia="zh-CN"/>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2" w:hRule="atLeast"/>
          <w:jc w:val="center"/>
        </w:trPr>
        <w:tc>
          <w:tcPr>
            <w:tcW w:w="393"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p>
        </w:tc>
        <w:tc>
          <w:tcPr>
            <w:tcW w:w="2345"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博雅实验小学</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仿宋_GB2312" w:hAnsi="仿宋_GB2312" w:eastAsia="仿宋_GB2312" w:cs="仿宋_GB2312"/>
                <w:i w:val="0"/>
                <w:color w:val="000000"/>
                <w:sz w:val="28"/>
                <w:szCs w:val="28"/>
                <w:u w:val="none"/>
                <w:lang w:val="en-US" w:eastAsia="zh-CN"/>
              </w:rPr>
            </w:pPr>
            <w:r>
              <w:rPr>
                <w:rFonts w:hint="eastAsia" w:ascii="仿宋_GB2312" w:hAnsi="仿宋_GB2312" w:eastAsia="仿宋_GB2312" w:cs="仿宋_GB2312"/>
                <w:i w:val="0"/>
                <w:color w:val="000000"/>
                <w:sz w:val="28"/>
                <w:szCs w:val="28"/>
                <w:u w:val="none"/>
                <w:lang w:val="en-US" w:eastAsia="zh-CN"/>
              </w:rPr>
              <w:t>160</w:t>
            </w:r>
          </w:p>
        </w:tc>
        <w:tc>
          <w:tcPr>
            <w:tcW w:w="341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lang w:val="en-US" w:eastAsia="zh-CN"/>
              </w:rPr>
            </w:pPr>
            <w:r>
              <w:rPr>
                <w:rFonts w:hint="eastAsia" w:ascii="仿宋_GB2312" w:hAnsi="仿宋_GB2312" w:eastAsia="仿宋_GB2312" w:cs="仿宋_GB2312"/>
                <w:i w:val="0"/>
                <w:color w:val="000000"/>
                <w:sz w:val="28"/>
                <w:szCs w:val="28"/>
                <w:u w:val="none"/>
                <w:lang w:eastAsia="zh-CN"/>
              </w:rPr>
              <w:t>／</w:t>
            </w:r>
          </w:p>
        </w:tc>
        <w:tc>
          <w:tcPr>
            <w:tcW w:w="64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eastAsia="zh-CN"/>
              </w:rPr>
            </w:pPr>
            <w:r>
              <w:rPr>
                <w:rFonts w:hint="eastAsia" w:ascii="仿宋_GB2312" w:hAnsi="仿宋_GB2312" w:eastAsia="仿宋_GB2312" w:cs="仿宋_GB2312"/>
                <w:i w:val="0"/>
                <w:color w:val="000000"/>
                <w:sz w:val="24"/>
                <w:szCs w:val="24"/>
                <w:u w:val="none"/>
                <w:lang w:eastAsia="zh-CN"/>
              </w:rPr>
              <w:t>民办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2" w:hRule="atLeast"/>
          <w:jc w:val="center"/>
        </w:trPr>
        <w:tc>
          <w:tcPr>
            <w:tcW w:w="393"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p>
        </w:tc>
        <w:tc>
          <w:tcPr>
            <w:tcW w:w="2345"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剑雄实验学校小学</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仿宋_GB2312" w:hAnsi="仿宋_GB2312" w:eastAsia="仿宋_GB2312" w:cs="仿宋_GB2312"/>
                <w:i w:val="0"/>
                <w:color w:val="000000"/>
                <w:sz w:val="28"/>
                <w:szCs w:val="28"/>
                <w:u w:val="none"/>
                <w:lang w:val="en-US" w:eastAsia="zh-CN"/>
              </w:rPr>
            </w:pPr>
            <w:r>
              <w:rPr>
                <w:rFonts w:hint="eastAsia" w:ascii="仿宋_GB2312" w:hAnsi="仿宋_GB2312" w:eastAsia="仿宋_GB2312" w:cs="仿宋_GB2312"/>
                <w:i w:val="0"/>
                <w:color w:val="000000"/>
                <w:sz w:val="28"/>
                <w:szCs w:val="28"/>
                <w:u w:val="none"/>
                <w:lang w:val="en-US" w:eastAsia="zh-CN"/>
              </w:rPr>
              <w:t>45</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lang w:val="en-US" w:eastAsia="zh-CN"/>
              </w:rPr>
            </w:pPr>
            <w:r>
              <w:rPr>
                <w:rFonts w:hint="eastAsia" w:ascii="仿宋_GB2312" w:hAnsi="仿宋_GB2312" w:eastAsia="仿宋_GB2312" w:cs="仿宋_GB2312"/>
                <w:i w:val="0"/>
                <w:color w:val="000000"/>
                <w:sz w:val="28"/>
                <w:szCs w:val="28"/>
                <w:u w:val="none"/>
                <w:lang w:val="en-US" w:eastAsia="zh-CN"/>
              </w:rPr>
              <w:t>／</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民办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2" w:hRule="atLeast"/>
          <w:jc w:val="center"/>
        </w:trPr>
        <w:tc>
          <w:tcPr>
            <w:tcW w:w="393"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p>
        </w:tc>
        <w:tc>
          <w:tcPr>
            <w:tcW w:w="2345"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华阳小学</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仿宋_GB2312" w:hAnsi="仿宋_GB2312" w:eastAsia="仿宋_GB2312" w:cs="仿宋_GB2312"/>
                <w:i w:val="0"/>
                <w:color w:val="000000"/>
                <w:sz w:val="28"/>
                <w:szCs w:val="28"/>
                <w:u w:val="none"/>
                <w:lang w:val="en-US" w:eastAsia="zh-CN"/>
              </w:rPr>
            </w:pPr>
            <w:r>
              <w:rPr>
                <w:rFonts w:hint="eastAsia" w:ascii="仿宋_GB2312" w:hAnsi="仿宋_GB2312" w:eastAsia="仿宋_GB2312" w:cs="仿宋_GB2312"/>
                <w:i w:val="0"/>
                <w:color w:val="000000"/>
                <w:sz w:val="28"/>
                <w:szCs w:val="28"/>
                <w:u w:val="none"/>
                <w:lang w:val="en-US" w:eastAsia="zh-CN"/>
              </w:rPr>
              <w:t>45</w:t>
            </w:r>
          </w:p>
        </w:tc>
        <w:tc>
          <w:tcPr>
            <w:tcW w:w="341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lang w:val="en-US" w:eastAsia="zh-CN"/>
              </w:rPr>
            </w:pPr>
            <w:r>
              <w:rPr>
                <w:rFonts w:hint="eastAsia" w:ascii="仿宋_GB2312" w:hAnsi="仿宋_GB2312" w:eastAsia="仿宋_GB2312" w:cs="仿宋_GB2312"/>
                <w:i w:val="0"/>
                <w:color w:val="000000"/>
                <w:sz w:val="28"/>
                <w:szCs w:val="28"/>
                <w:u w:val="none"/>
                <w:lang w:eastAsia="zh-CN"/>
              </w:rPr>
              <w:t>／</w:t>
            </w:r>
          </w:p>
        </w:tc>
        <w:tc>
          <w:tcPr>
            <w:tcW w:w="64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eastAsia="zh-CN"/>
              </w:rPr>
            </w:pPr>
            <w:r>
              <w:rPr>
                <w:rFonts w:hint="eastAsia" w:ascii="仿宋_GB2312" w:hAnsi="仿宋_GB2312" w:eastAsia="仿宋_GB2312" w:cs="仿宋_GB2312"/>
                <w:i w:val="0"/>
                <w:color w:val="000000"/>
                <w:sz w:val="24"/>
                <w:szCs w:val="24"/>
                <w:u w:val="none"/>
                <w:lang w:eastAsia="zh-CN"/>
              </w:rPr>
              <w:t>民办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7" w:hRule="atLeast"/>
          <w:jc w:val="center"/>
        </w:trPr>
        <w:tc>
          <w:tcPr>
            <w:tcW w:w="273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瑶  小</w:t>
            </w:r>
          </w:p>
        </w:tc>
        <w:tc>
          <w:tcPr>
            <w:tcW w:w="2697" w:type="dxa"/>
            <w:tcBorders>
              <w:top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小五90</w:t>
            </w:r>
          </w:p>
        </w:tc>
        <w:tc>
          <w:tcPr>
            <w:tcW w:w="3418"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lang w:eastAsia="zh-CN"/>
              </w:rPr>
              <w:t>／</w:t>
            </w:r>
          </w:p>
        </w:tc>
        <w:tc>
          <w:tcPr>
            <w:tcW w:w="647"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eastAsia="zh-CN"/>
              </w:rPr>
            </w:pPr>
            <w:r>
              <w:rPr>
                <w:rFonts w:hint="eastAsia" w:ascii="仿宋_GB2312" w:hAnsi="仿宋_GB2312" w:eastAsia="仿宋_GB2312" w:cs="仿宋_GB2312"/>
                <w:i w:val="0"/>
                <w:color w:val="000000"/>
                <w:sz w:val="24"/>
                <w:szCs w:val="24"/>
                <w:u w:val="none"/>
                <w:lang w:eastAsia="zh-CN"/>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jc w:val="center"/>
        </w:trPr>
        <w:tc>
          <w:tcPr>
            <w:tcW w:w="2738" w:type="dxa"/>
            <w:gridSpan w:val="2"/>
            <w:tcBorders>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江华特殊教育学校</w:t>
            </w:r>
          </w:p>
        </w:tc>
        <w:tc>
          <w:tcPr>
            <w:tcW w:w="269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1个班（培智方向）</w:t>
            </w:r>
          </w:p>
        </w:tc>
        <w:tc>
          <w:tcPr>
            <w:tcW w:w="3418"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sz w:val="28"/>
                <w:szCs w:val="28"/>
                <w:u w:val="none"/>
                <w:lang w:eastAsia="zh-CN"/>
              </w:rPr>
              <w:t>／</w:t>
            </w:r>
          </w:p>
        </w:tc>
        <w:tc>
          <w:tcPr>
            <w:tcW w:w="647"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kinsoku/>
              <w:wordWrap/>
              <w:overflowPunct/>
              <w:topLinePunct w:val="0"/>
              <w:autoSpaceDE/>
              <w:autoSpaceDN/>
              <w:bidi w:val="0"/>
              <w:adjustRightInd/>
              <w:snapToGrid/>
              <w:spacing w:line="300" w:lineRule="exact"/>
              <w:jc w:val="center"/>
              <w:outlineLvl w:val="9"/>
              <w:rPr>
                <w:rFonts w:hint="eastAsia" w:ascii="仿宋_GB2312" w:hAnsi="仿宋_GB2312" w:eastAsia="仿宋_GB2312" w:cs="仿宋_GB2312"/>
                <w:i w:val="0"/>
                <w:color w:val="000000"/>
                <w:sz w:val="24"/>
                <w:szCs w:val="24"/>
                <w:u w:val="none"/>
                <w:lang w:eastAsia="zh-CN"/>
              </w:rPr>
            </w:pPr>
            <w:r>
              <w:rPr>
                <w:rFonts w:hint="eastAsia" w:ascii="仿宋_GB2312" w:hAnsi="仿宋_GB2312" w:eastAsia="仿宋_GB2312" w:cs="仿宋_GB2312"/>
                <w:i w:val="0"/>
                <w:color w:val="000000"/>
                <w:sz w:val="24"/>
                <w:szCs w:val="24"/>
                <w:u w:val="none"/>
                <w:lang w:eastAsia="zh-CN"/>
              </w:rPr>
              <w:t>公办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30" w:hRule="atLeast"/>
          <w:jc w:val="center"/>
        </w:trPr>
        <w:tc>
          <w:tcPr>
            <w:tcW w:w="273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合  计</w:t>
            </w:r>
          </w:p>
        </w:tc>
        <w:tc>
          <w:tcPr>
            <w:tcW w:w="2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single"/>
                <w:lang w:val="en-US" w:eastAsia="zh-CN" w:bidi="ar"/>
              </w:rPr>
              <w:t>2905</w:t>
            </w:r>
            <w:r>
              <w:rPr>
                <w:rStyle w:val="10"/>
                <w:rFonts w:hint="eastAsia" w:ascii="仿宋_GB2312" w:hAnsi="仿宋_GB2312" w:eastAsia="仿宋_GB2312" w:cs="仿宋_GB2312"/>
                <w:sz w:val="28"/>
                <w:szCs w:val="28"/>
                <w:lang w:val="en-US" w:eastAsia="zh-CN" w:bidi="ar"/>
              </w:rPr>
              <w:t>人</w:t>
            </w:r>
            <w:r>
              <w:rPr>
                <w:rStyle w:val="11"/>
                <w:rFonts w:hint="eastAsia" w:ascii="仿宋_GB2312" w:hAnsi="仿宋_GB2312" w:eastAsia="仿宋_GB2312" w:cs="仿宋_GB2312"/>
                <w:sz w:val="28"/>
                <w:szCs w:val="28"/>
                <w:lang w:val="en-US" w:eastAsia="zh-CN" w:bidi="ar"/>
              </w:rPr>
              <w:t>（瑶小90人）</w:t>
            </w:r>
          </w:p>
        </w:tc>
        <w:tc>
          <w:tcPr>
            <w:tcW w:w="3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仿宋_GB2312" w:hAnsi="仿宋_GB2312" w:eastAsia="仿宋_GB2312" w:cs="仿宋_GB2312"/>
                <w:i w:val="0"/>
                <w:color w:val="000000"/>
                <w:sz w:val="28"/>
                <w:szCs w:val="28"/>
                <w:u w:val="none"/>
              </w:rPr>
            </w:pPr>
            <w:r>
              <w:rPr>
                <w:rStyle w:val="10"/>
                <w:rFonts w:hint="eastAsia" w:ascii="仿宋_GB2312" w:hAnsi="仿宋_GB2312" w:eastAsia="仿宋_GB2312" w:cs="仿宋_GB2312"/>
                <w:sz w:val="28"/>
                <w:szCs w:val="28"/>
                <w:u w:val="single"/>
                <w:lang w:val="en-US" w:eastAsia="zh-CN" w:bidi="ar"/>
              </w:rPr>
              <w:t>3862</w:t>
            </w:r>
            <w:r>
              <w:rPr>
                <w:rStyle w:val="10"/>
                <w:rFonts w:hint="eastAsia" w:ascii="仿宋_GB2312" w:hAnsi="仿宋_GB2312" w:eastAsia="仿宋_GB2312" w:cs="仿宋_GB2312"/>
                <w:sz w:val="28"/>
                <w:szCs w:val="28"/>
                <w:lang w:val="en-US" w:eastAsia="zh-CN" w:bidi="ar"/>
              </w:rPr>
              <w:t>人</w:t>
            </w:r>
          </w:p>
        </w:tc>
        <w:tc>
          <w:tcPr>
            <w:tcW w:w="6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Style w:val="10"/>
                <w:rFonts w:hint="eastAsia" w:ascii="仿宋_GB2312" w:hAnsi="仿宋_GB2312" w:eastAsia="仿宋_GB2312" w:cs="仿宋_GB2312"/>
                <w:sz w:val="28"/>
                <w:szCs w:val="28"/>
                <w:u w:val="single"/>
                <w:lang w:val="en-US" w:eastAsia="zh-CN" w:bidi="ar"/>
              </w:rPr>
            </w:pPr>
          </w:p>
        </w:tc>
      </w:tr>
    </w:tbl>
    <w:p>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left="0" w:right="0" w:rightChars="0"/>
        <w:jc w:val="left"/>
        <w:outlineLvl w:val="9"/>
        <w:rPr>
          <w:rFonts w:hint="eastAsia" w:ascii="仿宋_GB2312" w:eastAsia="仿宋_GB2312"/>
          <w:sz w:val="30"/>
          <w:szCs w:val="30"/>
        </w:rPr>
      </w:pPr>
      <w:r>
        <w:rPr>
          <w:rFonts w:hint="eastAsia" w:ascii="仿宋_GB2312" w:eastAsia="仿宋_GB2312"/>
          <w:sz w:val="30"/>
          <w:szCs w:val="30"/>
        </w:rPr>
        <w:t xml:space="preserve"> </w:t>
      </w:r>
    </w:p>
    <w:p>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left="0" w:right="0" w:rightChars="0"/>
        <w:jc w:val="left"/>
        <w:outlineLvl w:val="9"/>
        <w:rPr>
          <w:rFonts w:hint="eastAsia" w:ascii="仿宋_GB2312" w:eastAsia="仿宋_GB2312"/>
          <w:sz w:val="30"/>
          <w:szCs w:val="30"/>
        </w:rPr>
      </w:pPr>
      <w:r>
        <w:rPr>
          <w:rFonts w:hint="eastAsia" w:ascii="仿宋_GB2312" w:eastAsia="仿宋_GB2312"/>
          <w:color w:val="FF0000"/>
          <w:sz w:val="30"/>
          <w:szCs w:val="30"/>
        </w:rPr>
        <mc:AlternateContent>
          <mc:Choice Requires="wps">
            <w:drawing>
              <wp:anchor distT="0" distB="0" distL="114300" distR="114300" simplePos="0" relativeHeight="251660288" behindDoc="0" locked="0" layoutInCell="1" allowOverlap="1">
                <wp:simplePos x="0" y="0"/>
                <wp:positionH relativeFrom="column">
                  <wp:posOffset>9525</wp:posOffset>
                </wp:positionH>
                <wp:positionV relativeFrom="paragraph">
                  <wp:posOffset>274320</wp:posOffset>
                </wp:positionV>
                <wp:extent cx="5591175"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591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75pt;margin-top:21.6pt;height:0.05pt;width:440.25pt;z-index:251660288;mso-width-relative:page;mso-height-relative:page;" filled="f" stroked="t" coordsize="21600,21600" o:gfxdata="UEsDBAoAAAAAAIdO4kAAAAAAAAAAAAAAAAAEAAAAZHJzL1BLAwQUAAAACACHTuJAPgMA9dQAAAAH&#10;AQAADwAAAGRycy9kb3ducmV2LnhtbE2PvU7DQBCEeyTe4bRINFFyjg2RZXxOAbijIQHRbnyLbeHb&#10;c3yXH3h6NhWUszOa/aZcn92gjjSF3rOB5SIBRdx423Nr4G1bz3NQISJbHDyTgW8KsK6ur0osrD/x&#10;Kx03sVVSwqFAA12MY6F1aDpyGBZ+JBbv008Oo8ip1XbCk5S7QadJstIOe5YPHY702FHztTk4A6F+&#10;p339M2tmyUfWekr3Ty/PaMztzTJ5ABXpHP/CcMEXdKiEaecPbIMaRN9L0MBdloISO89Tmba7HDLQ&#10;Van/81e/UEsDBBQAAAAIAIdO4kCI7zpB2wEAAJgDAAAOAAAAZHJzL2Uyb0RvYy54bWytU0uOEzEQ&#10;3SNxB8t70umgDEwrnVlMGDYIIsEcoGK7uy35J5cnnVyCCyCxgxVL9txmhmNM2QkZPhuE6EV12fX8&#10;ut5z9eJiZw3bqojau5bXkylnygkvtetbfv3u6slzzjCBk2C8Uy3fK+QXy8ePFmNo1MwP3kgVGZE4&#10;bMbQ8iGl0FQVikFZwIkPylGx89FComXsKxlhJHZrqtl0elaNPsoQvVCItLs6FPmy8HedEulN16FK&#10;zLScekslxhI3OVbLBTR9hDBocWwD/qELC9rRR09UK0jAbqL+g8pqET36Lk2Et5XvOi1U0UBq6ulv&#10;at4OEFTRQuZgONmE/49WvN6uI9OS7o4zB5au6O7D19v3n75/+0jx7stnVmeTxoANYS/dOh5XGNYx&#10;K9510eY3aWG7Yuz+ZKzaJSZocz4/r+tnc84E1c6ezjNj9XA0REwvlbcsJy032mXV0MD2FaYD9Ack&#10;bxvHxpafz2eZEGhoOgOJUhtIBrq+nEVvtLzSxuQTGPvNpYlsC3kMynNs4RdY/sgKcDjgSinDoBkU&#10;yBdOsrQPZJCjSea5BaskZ0bR4OesIBNo8zdIUm8cmZB9PTiZs42Xe7qOmxB1P5ATxfqCoesvlh1H&#10;Nc/Xz+vC9PBDLe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gMA9dQAAAAHAQAADwAAAAAAAAAB&#10;ACAAAAAiAAAAZHJzL2Rvd25yZXYueG1sUEsBAhQAFAAAAAgAh07iQIjvOkHbAQAAmAMAAA4AAAAA&#10;AAAAAQAgAAAAIwEAAGRycy9lMm9Eb2MueG1sUEsFBgAAAAAGAAYAWQEAAHAFAAAAAA==&#10;">
                <v:fill on="f" focussize="0,0"/>
                <v:stroke color="#000000" joinstyle="round"/>
                <v:imagedata o:title=""/>
                <o:lock v:ext="edit" aspectratio="f"/>
              </v:line>
            </w:pict>
          </mc:Fallback>
        </mc:AlternateContent>
      </w:r>
    </w:p>
    <w:p>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left="0" w:right="0" w:rightChars="0"/>
        <w:jc w:val="left"/>
        <w:outlineLvl w:val="9"/>
        <w:rPr>
          <w:color w:val="auto"/>
        </w:rPr>
      </w:pPr>
      <w:r>
        <w:rPr>
          <w:rFonts w:hint="eastAsia" w:ascii="仿宋_GB2312" w:eastAsia="仿宋_GB2312"/>
          <w:color w:val="auto"/>
          <w:kern w:val="0"/>
          <w:sz w:val="30"/>
          <w:szCs w:val="30"/>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356870</wp:posOffset>
                </wp:positionV>
                <wp:extent cx="56007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pt;margin-top:28.1pt;height:0pt;width:441pt;z-index:251659264;mso-width-relative:page;mso-height-relative:page;" filled="f" stroked="t" coordsize="21600,21600" o:gfxdata="UEsDBAoAAAAAAIdO4kAAAAAAAAAAAAAAAAAEAAAAZHJzL1BLAwQUAAAACACHTuJAxRBF79QAAAAH&#10;AQAADwAAAGRycy9kb3ducmV2LnhtbE2PzU7DMBCE70i8g7VIXCpqN1WrKMTpAciNCwXEdRsvSUS8&#10;TmP3B56eRRzgODOrmW/LzdkP6khT7ANbWMwNKOImuJ5bCy/P9U0OKiZkh0NgsvBJETbV5UWJhQsn&#10;fqLjNrVKSjgWaKFLaSy0jk1HHuM8jMSSvYfJYxI5tdpNeJJyP+jMmLX22LMsdDjSXUfNx/bgLcT6&#10;lfb116yZmbdlGyjb3z8+oLXXVwtzCyrROf0dww++oEMlTLtwYBfVYGEpnyQLq3UGSuI8X4mx+zV0&#10;Ver//NU3UEsDBBQAAAAIAIdO4kDkNGeQ2gEAAJYDAAAOAAAAZHJzL2Uyb0RvYy54bWytU0uOEzEQ&#10;3SNxB8t70p2WMkArnVlMGDYIIgEHqNjubkv+yeVJJ5fgAkjsYMWSPbdhOAZlJ5Phs0GIXlSXXeVX&#10;9Z7Ly8u9NWynImrvOj6f1ZwpJ7zUbuj42zfXj55whgmcBOOd6vhBIb9cPXywnEKrGj96I1VkBOKw&#10;nULHx5RCW1UoRmUBZz4oR8HeRwuJlnGoZISJ0K2pmrq+qCYfZYheKETaXR+DfFXw+16J9KrvUSVm&#10;Ok69pWJjsdtsq9US2iFCGLU4tQH/0IUF7ajoGWoNCdhN1H9AWS2iR9+nmfC28n2vhSociM28/o3N&#10;6xGCKlxIHAxnmfD/wYqXu01kWna84cyBpSu6ff/l27uP379+IHv7+RNrskhTwJZyr9wmnlYYNjEz&#10;3vfR5j9xYfsi7OEsrNonJmhzcVHXj2vSX9zFqvuDIWJ6rrxl2em40S5zhhZ2LzBRMUq9S8nbxrGp&#10;408XzYLggEamN5DItYFIoBvKWfRGy2ttTD6Bcdhemch2kIegfJkS4f6SlousAcdjXgkdx2NUIJ85&#10;ydIhkDyO5pjnFqySnBlFY589AoQ2gTZ/k0mljaMOsqpHHbO39fJAl3EToh5GUmJeuswRuvzS72lQ&#10;83T9vC5I989p9Q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FEEXv1AAAAAcBAAAPAAAAAAAAAAEA&#10;IAAAACIAAABkcnMvZG93bnJldi54bWxQSwECFAAUAAAACACHTuJA5DRnkNoBAACWAwAADgAAAAAA&#10;AAABACAAAAAjAQAAZHJzL2Uyb0RvYy54bWxQSwUGAAAAAAYABgBZAQAAbwUAAAAA&#10;">
                <v:fill on="f" focussize="0,0"/>
                <v:stroke color="#000000" joinstyle="round"/>
                <v:imagedata o:title=""/>
                <o:lock v:ext="edit" aspectratio="f"/>
              </v:line>
            </w:pict>
          </mc:Fallback>
        </mc:AlternateContent>
      </w:r>
      <w:r>
        <w:rPr>
          <w:rFonts w:hint="eastAsia" w:ascii="仿宋_GB2312" w:eastAsia="仿宋_GB2312"/>
          <w:color w:val="auto"/>
          <w:kern w:val="0"/>
          <w:sz w:val="30"/>
          <w:szCs w:val="30"/>
        </w:rPr>
        <w:t>江华瑶族自治县</w:t>
      </w:r>
      <w:r>
        <w:rPr>
          <w:rFonts w:hint="eastAsia" w:ascii="仿宋_GB2312" w:eastAsia="仿宋_GB2312"/>
          <w:color w:val="auto"/>
          <w:kern w:val="0"/>
          <w:sz w:val="30"/>
          <w:szCs w:val="30"/>
          <w:lang w:val="en-US" w:eastAsia="zh-CN"/>
        </w:rPr>
        <w:t>教育局</w:t>
      </w:r>
      <w:r>
        <w:rPr>
          <w:rFonts w:hint="eastAsia" w:ascii="仿宋_GB2312" w:eastAsia="仿宋_GB2312"/>
          <w:color w:val="auto"/>
          <w:kern w:val="0"/>
          <w:sz w:val="30"/>
          <w:szCs w:val="30"/>
        </w:rPr>
        <w:t xml:space="preserve">办公室     </w:t>
      </w:r>
      <w:r>
        <w:rPr>
          <w:rFonts w:hint="eastAsia" w:ascii="仿宋_GB2312" w:eastAsia="仿宋_GB2312"/>
          <w:color w:val="auto"/>
          <w:kern w:val="0"/>
          <w:sz w:val="30"/>
          <w:szCs w:val="30"/>
          <w:lang w:val="en-US" w:eastAsia="zh-CN"/>
        </w:rPr>
        <w:t xml:space="preserve">  </w:t>
      </w:r>
      <w:r>
        <w:rPr>
          <w:rFonts w:hint="eastAsia" w:ascii="仿宋_GB2312" w:eastAsia="仿宋_GB2312"/>
          <w:color w:val="auto"/>
          <w:kern w:val="0"/>
          <w:sz w:val="30"/>
          <w:szCs w:val="30"/>
        </w:rPr>
        <w:t xml:space="preserve"> </w:t>
      </w:r>
      <w:r>
        <w:rPr>
          <w:rFonts w:hint="eastAsia" w:ascii="仿宋_GB2312" w:eastAsia="仿宋_GB2312"/>
          <w:color w:val="auto"/>
          <w:kern w:val="0"/>
          <w:sz w:val="30"/>
          <w:szCs w:val="30"/>
          <w:lang w:val="en-US" w:eastAsia="zh-CN"/>
        </w:rPr>
        <w:t xml:space="preserve">    </w:t>
      </w:r>
      <w:r>
        <w:rPr>
          <w:rFonts w:hint="eastAsia" w:ascii="仿宋_GB2312" w:eastAsia="仿宋_GB2312"/>
          <w:color w:val="auto"/>
          <w:kern w:val="0"/>
          <w:sz w:val="30"/>
          <w:szCs w:val="30"/>
        </w:rPr>
        <w:t>20</w:t>
      </w:r>
      <w:r>
        <w:rPr>
          <w:rFonts w:hint="eastAsia" w:ascii="仿宋_GB2312" w:eastAsia="仿宋_GB2312"/>
          <w:color w:val="auto"/>
          <w:kern w:val="0"/>
          <w:sz w:val="30"/>
          <w:szCs w:val="30"/>
          <w:lang w:val="en-US" w:eastAsia="zh-CN"/>
        </w:rPr>
        <w:t>20</w:t>
      </w:r>
      <w:r>
        <w:rPr>
          <w:rFonts w:hint="eastAsia" w:ascii="仿宋_GB2312" w:eastAsia="仿宋_GB2312"/>
          <w:color w:val="auto"/>
          <w:kern w:val="0"/>
          <w:sz w:val="30"/>
          <w:szCs w:val="30"/>
        </w:rPr>
        <w:t>年</w:t>
      </w:r>
      <w:r>
        <w:rPr>
          <w:rFonts w:hint="eastAsia" w:ascii="仿宋_GB2312" w:eastAsia="仿宋_GB2312"/>
          <w:color w:val="auto"/>
          <w:kern w:val="0"/>
          <w:sz w:val="30"/>
          <w:szCs w:val="30"/>
          <w:lang w:val="en-US" w:eastAsia="zh-CN"/>
        </w:rPr>
        <w:t>8</w:t>
      </w:r>
      <w:r>
        <w:rPr>
          <w:rFonts w:hint="eastAsia" w:ascii="仿宋_GB2312" w:eastAsia="仿宋_GB2312"/>
          <w:color w:val="auto"/>
          <w:kern w:val="0"/>
          <w:sz w:val="30"/>
          <w:szCs w:val="30"/>
        </w:rPr>
        <w:t>月</w:t>
      </w:r>
      <w:r>
        <w:rPr>
          <w:rFonts w:hint="eastAsia" w:ascii="仿宋_GB2312" w:eastAsia="仿宋_GB2312"/>
          <w:color w:val="auto"/>
          <w:kern w:val="0"/>
          <w:sz w:val="30"/>
          <w:szCs w:val="30"/>
          <w:lang w:val="en-US" w:eastAsia="zh-CN"/>
        </w:rPr>
        <w:t>6</w:t>
      </w:r>
      <w:r>
        <w:rPr>
          <w:rFonts w:hint="eastAsia" w:ascii="仿宋_GB2312" w:eastAsia="仿宋_GB2312"/>
          <w:color w:val="auto"/>
          <w:kern w:val="0"/>
          <w:sz w:val="30"/>
          <w:szCs w:val="30"/>
        </w:rPr>
        <w:t>日印发</w:t>
      </w:r>
    </w:p>
    <w:sectPr>
      <w:footerReference r:id="rId5" w:type="first"/>
      <w:footerReference r:id="rId3" w:type="default"/>
      <w:footerReference r:id="rId4" w:type="even"/>
      <w:pgSz w:w="11906" w:h="16838"/>
      <w:pgMar w:top="1304" w:right="1474" w:bottom="1304" w:left="1474" w:header="851" w:footer="765" w:gutter="0"/>
      <w:pgNumType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704C36"/>
    <w:rsid w:val="00896A71"/>
    <w:rsid w:val="01FE39B3"/>
    <w:rsid w:val="04525049"/>
    <w:rsid w:val="04CA345D"/>
    <w:rsid w:val="08344365"/>
    <w:rsid w:val="08900986"/>
    <w:rsid w:val="0B704C36"/>
    <w:rsid w:val="0B9D3A16"/>
    <w:rsid w:val="0F6A131E"/>
    <w:rsid w:val="10314A80"/>
    <w:rsid w:val="12852C7A"/>
    <w:rsid w:val="138D0EC7"/>
    <w:rsid w:val="14803C55"/>
    <w:rsid w:val="17D6612A"/>
    <w:rsid w:val="192C6A63"/>
    <w:rsid w:val="20037D66"/>
    <w:rsid w:val="20341A48"/>
    <w:rsid w:val="20B60905"/>
    <w:rsid w:val="22542965"/>
    <w:rsid w:val="24A76171"/>
    <w:rsid w:val="24D92192"/>
    <w:rsid w:val="24EB0A61"/>
    <w:rsid w:val="259115AB"/>
    <w:rsid w:val="26174BE0"/>
    <w:rsid w:val="2B097381"/>
    <w:rsid w:val="2BCD6F02"/>
    <w:rsid w:val="2D362C72"/>
    <w:rsid w:val="30470A52"/>
    <w:rsid w:val="31C847BB"/>
    <w:rsid w:val="330A0DDF"/>
    <w:rsid w:val="35325B99"/>
    <w:rsid w:val="354E3234"/>
    <w:rsid w:val="3B3F7BFF"/>
    <w:rsid w:val="3BCB3FF8"/>
    <w:rsid w:val="3E597D53"/>
    <w:rsid w:val="3E5E3029"/>
    <w:rsid w:val="406F6283"/>
    <w:rsid w:val="416126D5"/>
    <w:rsid w:val="42594180"/>
    <w:rsid w:val="44DC6E6A"/>
    <w:rsid w:val="4500309D"/>
    <w:rsid w:val="46385202"/>
    <w:rsid w:val="46826959"/>
    <w:rsid w:val="47113743"/>
    <w:rsid w:val="484F4333"/>
    <w:rsid w:val="48D052FE"/>
    <w:rsid w:val="49997778"/>
    <w:rsid w:val="4B425C9F"/>
    <w:rsid w:val="4DB6453A"/>
    <w:rsid w:val="50DA2C2B"/>
    <w:rsid w:val="53C50D39"/>
    <w:rsid w:val="544E29CF"/>
    <w:rsid w:val="56832C87"/>
    <w:rsid w:val="589E6A47"/>
    <w:rsid w:val="5C7F3E6A"/>
    <w:rsid w:val="5DDE7EFD"/>
    <w:rsid w:val="65311DCE"/>
    <w:rsid w:val="655910B1"/>
    <w:rsid w:val="685E7FA0"/>
    <w:rsid w:val="70742DB9"/>
    <w:rsid w:val="73A745AB"/>
    <w:rsid w:val="7450416C"/>
    <w:rsid w:val="75614A1B"/>
    <w:rsid w:val="791A52D9"/>
    <w:rsid w:val="7A873CFF"/>
    <w:rsid w:val="7B39104F"/>
    <w:rsid w:val="7B7B3373"/>
    <w:rsid w:val="7C5F4597"/>
    <w:rsid w:val="7CE763D1"/>
    <w:rsid w:val="7D44080E"/>
    <w:rsid w:val="7DD07960"/>
    <w:rsid w:val="7FF47ACD"/>
    <w:rsid w:val="7FFE2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 w:type="paragraph" w:customStyle="1" w:styleId="7">
    <w:name w:val="p0"/>
    <w:basedOn w:val="1"/>
    <w:qFormat/>
    <w:uiPriority w:val="0"/>
    <w:pPr>
      <w:widowControl/>
      <w:spacing w:before="100" w:beforeAutospacing="1" w:after="100" w:afterAutospacing="1" w:line="365" w:lineRule="atLeast"/>
      <w:ind w:left="1"/>
      <w:textAlignment w:val="bottom"/>
    </w:pPr>
    <w:rPr>
      <w:kern w:val="0"/>
      <w:sz w:val="20"/>
      <w:szCs w:val="20"/>
    </w:rPr>
  </w:style>
  <w:style w:type="character" w:customStyle="1" w:styleId="8">
    <w:name w:val="font51"/>
    <w:basedOn w:val="5"/>
    <w:qFormat/>
    <w:uiPriority w:val="0"/>
    <w:rPr>
      <w:rFonts w:hint="default" w:ascii="Times New Roman" w:hAnsi="Times New Roman" w:cs="Times New Roman"/>
      <w:b/>
      <w:color w:val="000000"/>
      <w:sz w:val="28"/>
      <w:szCs w:val="28"/>
      <w:u w:val="none"/>
    </w:rPr>
  </w:style>
  <w:style w:type="character" w:customStyle="1" w:styleId="9">
    <w:name w:val="font01"/>
    <w:basedOn w:val="5"/>
    <w:qFormat/>
    <w:uiPriority w:val="0"/>
    <w:rPr>
      <w:rFonts w:hint="eastAsia" w:ascii="宋体" w:hAnsi="宋体" w:eastAsia="宋体" w:cs="宋体"/>
      <w:b/>
      <w:color w:val="000000"/>
      <w:sz w:val="28"/>
      <w:szCs w:val="28"/>
      <w:u w:val="none"/>
    </w:rPr>
  </w:style>
  <w:style w:type="character" w:customStyle="1" w:styleId="10">
    <w:name w:val="font21"/>
    <w:basedOn w:val="5"/>
    <w:qFormat/>
    <w:uiPriority w:val="0"/>
    <w:rPr>
      <w:rFonts w:hint="eastAsia" w:ascii="宋体" w:hAnsi="宋体" w:eastAsia="宋体" w:cs="宋体"/>
      <w:color w:val="000000"/>
      <w:sz w:val="28"/>
      <w:szCs w:val="28"/>
      <w:u w:val="none"/>
    </w:rPr>
  </w:style>
  <w:style w:type="character" w:customStyle="1" w:styleId="11">
    <w:name w:val="font4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可业广告定制版 QQ:5907183</Company>
  <Pages>1</Pages>
  <Words>0</Words>
  <Characters>0</Characters>
  <Lines>0</Lines>
  <Paragraphs>0</Paragraphs>
  <TotalTime>93</TotalTime>
  <ScaleCrop>false</ScaleCrop>
  <LinksUpToDate>false</LinksUpToDate>
  <CharactersWithSpaces>0</CharactersWithSpaces>
  <Application>WPS Office_11.8.2.8576_F1E327BC-269C-435d-A152-05C5408002CA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2020-06-22T01:01:00Z</dcterms:created>
  <dc:creator>我是化生</dc:creator>
  <cp:lastModifiedBy>Administrator</cp:lastModifiedBy>
  <cp:lastPrinted>2020-08-05T01:43:00Z</cp:lastPrinted>
  <dcterms:modified xsi:type="dcterms:W3CDTF">2020-08-06T07:17:15Z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ies>
</file>