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20" w:afterAutospacing="0" w:line="360" w:lineRule="auto"/>
        <w:ind w:left="0" w:right="0"/>
        <w:jc w:val="left"/>
        <w:textAlignment w:val="auto"/>
        <w:rPr>
          <w:sz w:val="21"/>
          <w:szCs w:val="21"/>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42"/>
        <w:jc w:val="center"/>
      </w:pPr>
      <w:r>
        <w:rPr>
          <w:rFonts w:hint="eastAsia" w:ascii="宋体" w:hAnsi="宋体" w:eastAsia="宋体" w:cs="宋体"/>
          <w:b/>
          <w:color w:val="000000"/>
          <w:kern w:val="0"/>
          <w:sz w:val="27"/>
          <w:szCs w:val="27"/>
          <w:lang w:val="en-US" w:eastAsia="zh-CN" w:bidi="ar"/>
        </w:rPr>
        <w:t>中标候选人信息</w:t>
      </w:r>
      <w:r>
        <w:rPr>
          <w:rFonts w:hint="eastAsia" w:ascii="宋体" w:hAnsi="宋体" w:eastAsia="宋体" w:cs="宋体"/>
          <w:color w:val="333333"/>
          <w:kern w:val="0"/>
          <w:sz w:val="24"/>
          <w:szCs w:val="24"/>
          <w:lang w:val="en-US" w:eastAsia="zh-CN" w:bidi="ar"/>
        </w:rPr>
        <w:t> </w:t>
      </w:r>
    </w:p>
    <w:tbl>
      <w:tblPr>
        <w:tblStyle w:val="9"/>
        <w:tblW w:w="9234" w:type="dxa"/>
        <w:jc w:val="center"/>
        <w:shd w:val="clear" w:color="auto" w:fill="auto"/>
        <w:tblLayout w:type="autofit"/>
        <w:tblCellMar>
          <w:top w:w="0" w:type="dxa"/>
          <w:left w:w="0" w:type="dxa"/>
          <w:bottom w:w="0" w:type="dxa"/>
          <w:right w:w="0" w:type="dxa"/>
        </w:tblCellMar>
      </w:tblPr>
      <w:tblGrid>
        <w:gridCol w:w="722"/>
        <w:gridCol w:w="1251"/>
        <w:gridCol w:w="2346"/>
        <w:gridCol w:w="2628"/>
        <w:gridCol w:w="2287"/>
      </w:tblGrid>
      <w:tr>
        <w:tblPrEx>
          <w:shd w:val="clear" w:color="auto" w:fill="auto"/>
          <w:tblCellMar>
            <w:top w:w="0" w:type="dxa"/>
            <w:left w:w="0" w:type="dxa"/>
            <w:bottom w:w="0" w:type="dxa"/>
            <w:right w:w="0" w:type="dxa"/>
          </w:tblCellMar>
        </w:tblPrEx>
        <w:trPr>
          <w:trHeight w:val="624" w:hRule="atLeast"/>
          <w:jc w:val="center"/>
        </w:trPr>
        <w:tc>
          <w:tcPr>
            <w:tcW w:w="197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中标候选人</w:t>
            </w:r>
          </w:p>
        </w:tc>
        <w:tc>
          <w:tcPr>
            <w:tcW w:w="23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eastAsiaTheme="minorEastAsia"/>
                <w:sz w:val="21"/>
                <w:szCs w:val="21"/>
                <w:lang w:eastAsia="zh-CN"/>
              </w:rPr>
            </w:pPr>
            <w:r>
              <w:rPr>
                <w:rFonts w:hint="eastAsia"/>
                <w:sz w:val="21"/>
                <w:szCs w:val="21"/>
                <w:lang w:eastAsia="zh-CN"/>
              </w:rPr>
              <w:t>第一中标候选人</w:t>
            </w:r>
          </w:p>
        </w:tc>
        <w:tc>
          <w:tcPr>
            <w:tcW w:w="262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eastAsiaTheme="minorEastAsia"/>
                <w:sz w:val="21"/>
                <w:szCs w:val="21"/>
                <w:lang w:eastAsia="zh-CN"/>
              </w:rPr>
            </w:pPr>
            <w:r>
              <w:rPr>
                <w:rFonts w:hint="eastAsia"/>
                <w:sz w:val="21"/>
                <w:szCs w:val="21"/>
                <w:lang w:eastAsia="zh-CN"/>
              </w:rPr>
              <w:t>第二中标候选人</w:t>
            </w:r>
          </w:p>
        </w:tc>
        <w:tc>
          <w:tcPr>
            <w:tcW w:w="228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eastAsiaTheme="minorEastAsia"/>
                <w:sz w:val="21"/>
                <w:szCs w:val="21"/>
                <w:lang w:eastAsia="zh-CN"/>
              </w:rPr>
            </w:pPr>
            <w:r>
              <w:rPr>
                <w:rFonts w:hint="eastAsia"/>
                <w:sz w:val="21"/>
                <w:szCs w:val="21"/>
                <w:lang w:eastAsia="zh-CN"/>
              </w:rPr>
              <w:t>第三中标候选人</w:t>
            </w:r>
          </w:p>
        </w:tc>
      </w:tr>
      <w:tr>
        <w:tblPrEx>
          <w:shd w:val="clear" w:color="auto" w:fill="auto"/>
          <w:tblCellMar>
            <w:top w:w="0" w:type="dxa"/>
            <w:left w:w="0" w:type="dxa"/>
            <w:bottom w:w="0" w:type="dxa"/>
            <w:right w:w="0" w:type="dxa"/>
          </w:tblCellMar>
        </w:tblPrEx>
        <w:trPr>
          <w:trHeight w:val="624" w:hRule="atLeast"/>
          <w:jc w:val="center"/>
        </w:trPr>
        <w:tc>
          <w:tcPr>
            <w:tcW w:w="197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中标候选人名称</w:t>
            </w:r>
          </w:p>
        </w:tc>
        <w:tc>
          <w:tcPr>
            <w:tcW w:w="23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sz w:val="21"/>
                <w:szCs w:val="21"/>
                <w:lang w:val="en-US" w:eastAsia="zh-CN"/>
              </w:rPr>
            </w:pPr>
            <w:r>
              <w:rPr>
                <w:rFonts w:hint="eastAsia"/>
                <w:sz w:val="21"/>
                <w:szCs w:val="21"/>
                <w:lang w:val="en-US" w:eastAsia="zh-CN"/>
              </w:rPr>
              <w:t xml:space="preserve">郴州市林风建设工程有限公司 </w:t>
            </w:r>
          </w:p>
        </w:tc>
        <w:tc>
          <w:tcPr>
            <w:tcW w:w="262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sz w:val="21"/>
                <w:szCs w:val="21"/>
                <w:lang w:val="en-US" w:eastAsia="zh-CN"/>
              </w:rPr>
            </w:pPr>
            <w:r>
              <w:rPr>
                <w:rFonts w:hint="eastAsia"/>
                <w:sz w:val="21"/>
                <w:szCs w:val="21"/>
                <w:lang w:val="en-US" w:eastAsia="zh-CN"/>
              </w:rPr>
              <w:t>湖南东航建设项目管理有限公司</w:t>
            </w:r>
          </w:p>
        </w:tc>
        <w:tc>
          <w:tcPr>
            <w:tcW w:w="228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sz w:val="21"/>
                <w:szCs w:val="21"/>
                <w:lang w:val="en-US" w:eastAsia="zh-CN"/>
              </w:rPr>
            </w:pPr>
            <w:r>
              <w:rPr>
                <w:rFonts w:hint="eastAsia"/>
                <w:sz w:val="21"/>
                <w:szCs w:val="21"/>
                <w:lang w:val="en-US" w:eastAsia="zh-CN"/>
              </w:rPr>
              <w:t>湘北路桥建设有限公司</w:t>
            </w:r>
          </w:p>
        </w:tc>
      </w:tr>
      <w:tr>
        <w:tblPrEx>
          <w:shd w:val="clear" w:color="auto" w:fill="auto"/>
          <w:tblCellMar>
            <w:top w:w="0" w:type="dxa"/>
            <w:left w:w="0" w:type="dxa"/>
            <w:bottom w:w="0" w:type="dxa"/>
            <w:right w:w="0" w:type="dxa"/>
          </w:tblCellMar>
        </w:tblPrEx>
        <w:trPr>
          <w:trHeight w:val="624" w:hRule="atLeast"/>
          <w:jc w:val="center"/>
        </w:trPr>
        <w:tc>
          <w:tcPr>
            <w:tcW w:w="197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sz w:val="21"/>
                <w:szCs w:val="21"/>
              </w:rPr>
            </w:pPr>
            <w:r>
              <w:rPr>
                <w:rFonts w:hint="eastAsia" w:ascii="宋体" w:hAnsi="宋体" w:eastAsia="宋体" w:cs="宋体"/>
                <w:color w:val="333333"/>
                <w:kern w:val="0"/>
                <w:sz w:val="21"/>
                <w:szCs w:val="21"/>
                <w:lang w:val="en-US" w:eastAsia="zh-CN" w:bidi="ar"/>
              </w:rPr>
              <w:t>投标报价（元）</w:t>
            </w:r>
          </w:p>
        </w:tc>
        <w:tc>
          <w:tcPr>
            <w:tcW w:w="23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sz w:val="21"/>
                <w:szCs w:val="21"/>
                <w:lang w:val="en-US" w:eastAsia="zh-CN"/>
              </w:rPr>
            </w:pPr>
            <w:r>
              <w:rPr>
                <w:rFonts w:hint="default"/>
                <w:sz w:val="21"/>
                <w:szCs w:val="21"/>
                <w:lang w:val="en-US" w:eastAsia="zh-CN"/>
              </w:rPr>
              <w:t>2555303.98</w:t>
            </w:r>
          </w:p>
        </w:tc>
        <w:tc>
          <w:tcPr>
            <w:tcW w:w="262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sz w:val="21"/>
                <w:szCs w:val="21"/>
                <w:lang w:val="en-US" w:eastAsia="zh-CN"/>
              </w:rPr>
            </w:pPr>
            <w:r>
              <w:rPr>
                <w:rFonts w:hint="default"/>
                <w:sz w:val="21"/>
                <w:szCs w:val="21"/>
                <w:lang w:val="en-US" w:eastAsia="zh-CN"/>
              </w:rPr>
              <w:t>2621301.68</w:t>
            </w:r>
          </w:p>
        </w:tc>
        <w:tc>
          <w:tcPr>
            <w:tcW w:w="228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sz w:val="21"/>
                <w:szCs w:val="21"/>
                <w:lang w:val="en-US" w:eastAsia="zh-CN"/>
              </w:rPr>
            </w:pPr>
            <w:r>
              <w:rPr>
                <w:rFonts w:hint="default"/>
                <w:sz w:val="21"/>
                <w:szCs w:val="21"/>
                <w:lang w:val="en-US" w:eastAsia="zh-CN"/>
              </w:rPr>
              <w:t>2659044.54</w:t>
            </w:r>
          </w:p>
        </w:tc>
      </w:tr>
      <w:tr>
        <w:tblPrEx>
          <w:shd w:val="clear" w:color="auto" w:fill="auto"/>
          <w:tblCellMar>
            <w:top w:w="0" w:type="dxa"/>
            <w:left w:w="0" w:type="dxa"/>
            <w:bottom w:w="0" w:type="dxa"/>
            <w:right w:w="0" w:type="dxa"/>
          </w:tblCellMar>
        </w:tblPrEx>
        <w:trPr>
          <w:trHeight w:val="624" w:hRule="atLeast"/>
          <w:jc w:val="center"/>
        </w:trPr>
        <w:tc>
          <w:tcPr>
            <w:tcW w:w="197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工期</w:t>
            </w:r>
          </w:p>
        </w:tc>
        <w:tc>
          <w:tcPr>
            <w:tcW w:w="23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sz w:val="21"/>
                <w:szCs w:val="21"/>
                <w:lang w:val="en-US" w:eastAsia="zh-CN"/>
              </w:rPr>
            </w:pPr>
            <w:r>
              <w:rPr>
                <w:rFonts w:hint="eastAsia"/>
                <w:sz w:val="21"/>
                <w:szCs w:val="21"/>
                <w:lang w:val="en-US" w:eastAsia="zh-CN"/>
              </w:rPr>
              <w:t>120日历天</w:t>
            </w:r>
          </w:p>
        </w:tc>
        <w:tc>
          <w:tcPr>
            <w:tcW w:w="262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sz w:val="21"/>
                <w:szCs w:val="21"/>
                <w:lang w:val="en-US" w:eastAsia="zh-CN"/>
              </w:rPr>
            </w:pPr>
            <w:r>
              <w:rPr>
                <w:rFonts w:hint="eastAsia"/>
                <w:sz w:val="21"/>
                <w:szCs w:val="21"/>
                <w:lang w:val="en-US" w:eastAsia="zh-CN"/>
              </w:rPr>
              <w:t>120日历天</w:t>
            </w:r>
          </w:p>
        </w:tc>
        <w:tc>
          <w:tcPr>
            <w:tcW w:w="228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sz w:val="21"/>
                <w:szCs w:val="21"/>
                <w:lang w:val="en-US" w:eastAsia="zh-CN"/>
              </w:rPr>
            </w:pPr>
            <w:r>
              <w:rPr>
                <w:rFonts w:hint="eastAsia"/>
                <w:sz w:val="21"/>
                <w:szCs w:val="21"/>
                <w:lang w:val="en-US" w:eastAsia="zh-CN"/>
              </w:rPr>
              <w:t>120日历天</w:t>
            </w:r>
          </w:p>
        </w:tc>
      </w:tr>
      <w:tr>
        <w:tblPrEx>
          <w:shd w:val="clear" w:color="auto" w:fill="auto"/>
          <w:tblCellMar>
            <w:top w:w="0" w:type="dxa"/>
            <w:left w:w="0" w:type="dxa"/>
            <w:bottom w:w="0" w:type="dxa"/>
            <w:right w:w="0" w:type="dxa"/>
          </w:tblCellMar>
        </w:tblPrEx>
        <w:trPr>
          <w:trHeight w:val="624" w:hRule="atLeast"/>
          <w:jc w:val="center"/>
        </w:trPr>
        <w:tc>
          <w:tcPr>
            <w:tcW w:w="72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sz w:val="21"/>
                <w:szCs w:val="21"/>
              </w:rPr>
            </w:pPr>
            <w:r>
              <w:rPr>
                <w:rFonts w:hint="eastAsia" w:ascii="宋体" w:hAnsi="宋体" w:eastAsia="宋体" w:cs="宋体"/>
                <w:color w:val="333333"/>
                <w:kern w:val="0"/>
                <w:sz w:val="21"/>
                <w:szCs w:val="21"/>
                <w:lang w:val="en-US" w:eastAsia="zh-CN" w:bidi="ar"/>
              </w:rPr>
              <w:t>详细评审</w:t>
            </w:r>
            <w:r>
              <w:rPr>
                <w:rFonts w:hint="default" w:ascii="Calibri" w:hAnsi="Calibri" w:eastAsia="宋体" w:cs="Calibri"/>
                <w:color w:val="333333"/>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sz w:val="21"/>
                <w:szCs w:val="21"/>
              </w:rPr>
            </w:pPr>
            <w:r>
              <w:rPr>
                <w:rFonts w:hint="eastAsia" w:ascii="宋体" w:hAnsi="宋体" w:eastAsia="宋体" w:cs="宋体"/>
                <w:color w:val="333333"/>
                <w:kern w:val="0"/>
                <w:sz w:val="21"/>
                <w:szCs w:val="21"/>
                <w:lang w:val="en-US" w:eastAsia="zh-CN" w:bidi="ar"/>
              </w:rPr>
              <w:t>得分情况</w:t>
            </w:r>
            <w:r>
              <w:rPr>
                <w:rFonts w:hint="default" w:ascii="Calibri" w:hAnsi="Calibri" w:eastAsia="宋体" w:cs="Calibri"/>
                <w:color w:val="333333"/>
                <w:kern w:val="0"/>
                <w:sz w:val="21"/>
                <w:szCs w:val="21"/>
                <w:lang w:val="en-US" w:eastAsia="zh-CN" w:bidi="ar"/>
              </w:rPr>
              <w:t> </w:t>
            </w:r>
          </w:p>
        </w:tc>
        <w:tc>
          <w:tcPr>
            <w:tcW w:w="125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eastAsiaTheme="minorEastAsia"/>
                <w:sz w:val="21"/>
                <w:szCs w:val="21"/>
                <w:lang w:eastAsia="zh-CN"/>
              </w:rPr>
            </w:pPr>
            <w:r>
              <w:rPr>
                <w:rFonts w:hint="eastAsia"/>
                <w:sz w:val="21"/>
                <w:szCs w:val="21"/>
                <w:lang w:eastAsia="zh-CN"/>
              </w:rPr>
              <w:t>总分</w:t>
            </w:r>
          </w:p>
        </w:tc>
        <w:tc>
          <w:tcPr>
            <w:tcW w:w="23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sz w:val="21"/>
                <w:szCs w:val="21"/>
                <w:lang w:val="en-US" w:eastAsia="zh-CN"/>
              </w:rPr>
            </w:pPr>
            <w:r>
              <w:rPr>
                <w:rFonts w:hint="eastAsia"/>
                <w:sz w:val="21"/>
                <w:szCs w:val="21"/>
                <w:lang w:val="en-US" w:eastAsia="zh-CN"/>
              </w:rPr>
              <w:t>86</w:t>
            </w:r>
          </w:p>
        </w:tc>
        <w:tc>
          <w:tcPr>
            <w:tcW w:w="262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sz w:val="21"/>
                <w:szCs w:val="21"/>
                <w:lang w:val="en-US" w:eastAsia="zh-CN"/>
              </w:rPr>
            </w:pPr>
            <w:r>
              <w:rPr>
                <w:rFonts w:hint="eastAsia"/>
                <w:sz w:val="21"/>
                <w:szCs w:val="21"/>
                <w:lang w:val="en-US" w:eastAsia="zh-CN"/>
              </w:rPr>
              <w:t>84.85</w:t>
            </w:r>
          </w:p>
        </w:tc>
        <w:tc>
          <w:tcPr>
            <w:tcW w:w="228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sz w:val="21"/>
                <w:szCs w:val="21"/>
                <w:lang w:val="en-US" w:eastAsia="zh-CN"/>
              </w:rPr>
            </w:pPr>
            <w:r>
              <w:rPr>
                <w:rFonts w:hint="eastAsia"/>
                <w:sz w:val="21"/>
                <w:szCs w:val="21"/>
                <w:lang w:val="en-US" w:eastAsia="zh-CN"/>
              </w:rPr>
              <w:t>81.89</w:t>
            </w:r>
          </w:p>
        </w:tc>
      </w:tr>
      <w:tr>
        <w:tblPrEx>
          <w:shd w:val="clear" w:color="auto" w:fill="auto"/>
          <w:tblCellMar>
            <w:top w:w="0" w:type="dxa"/>
            <w:left w:w="0" w:type="dxa"/>
            <w:bottom w:w="0" w:type="dxa"/>
            <w:right w:w="0" w:type="dxa"/>
          </w:tblCellMar>
        </w:tblPrEx>
        <w:trPr>
          <w:trHeight w:val="624" w:hRule="atLeast"/>
          <w:jc w:val="center"/>
        </w:trPr>
        <w:tc>
          <w:tcPr>
            <w:tcW w:w="722"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color w:val="333333"/>
                <w:sz w:val="21"/>
                <w:szCs w:val="21"/>
              </w:rPr>
            </w:pPr>
          </w:p>
        </w:tc>
        <w:tc>
          <w:tcPr>
            <w:tcW w:w="125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exact"/>
              <w:ind w:left="0" w:right="0"/>
              <w:jc w:val="center"/>
              <w:rPr>
                <w:sz w:val="21"/>
                <w:szCs w:val="21"/>
              </w:rPr>
            </w:pPr>
            <w:r>
              <w:rPr>
                <w:rFonts w:hint="eastAsia" w:ascii="宋体" w:hAnsi="宋体" w:eastAsia="宋体" w:cs="宋体"/>
                <w:color w:val="333333"/>
                <w:kern w:val="0"/>
                <w:sz w:val="21"/>
                <w:szCs w:val="21"/>
                <w:lang w:val="en-US" w:eastAsia="zh-CN" w:bidi="ar"/>
              </w:rPr>
              <w:t>业绩及信用评价得分</w:t>
            </w:r>
          </w:p>
        </w:tc>
        <w:tc>
          <w:tcPr>
            <w:tcW w:w="23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sz w:val="21"/>
                <w:szCs w:val="21"/>
                <w:lang w:val="en-US" w:eastAsia="zh-CN"/>
              </w:rPr>
            </w:pPr>
            <w:r>
              <w:rPr>
                <w:rFonts w:hint="eastAsia"/>
                <w:sz w:val="21"/>
                <w:szCs w:val="21"/>
                <w:lang w:val="en-US" w:eastAsia="zh-CN"/>
              </w:rPr>
              <w:t>6</w:t>
            </w:r>
          </w:p>
        </w:tc>
        <w:tc>
          <w:tcPr>
            <w:tcW w:w="262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sz w:val="21"/>
                <w:szCs w:val="21"/>
                <w:lang w:val="en-US" w:eastAsia="zh-CN"/>
              </w:rPr>
            </w:pPr>
            <w:r>
              <w:rPr>
                <w:rFonts w:hint="eastAsia"/>
                <w:sz w:val="21"/>
                <w:szCs w:val="21"/>
                <w:lang w:val="en-US" w:eastAsia="zh-CN"/>
              </w:rPr>
              <w:t>5.88</w:t>
            </w:r>
          </w:p>
        </w:tc>
        <w:tc>
          <w:tcPr>
            <w:tcW w:w="228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sz w:val="21"/>
                <w:szCs w:val="21"/>
                <w:lang w:val="en-US" w:eastAsia="zh-CN"/>
              </w:rPr>
            </w:pPr>
            <w:r>
              <w:rPr>
                <w:rFonts w:hint="eastAsia"/>
                <w:sz w:val="21"/>
                <w:szCs w:val="21"/>
                <w:lang w:val="en-US" w:eastAsia="zh-CN"/>
              </w:rPr>
              <w:t>4.08</w:t>
            </w:r>
          </w:p>
        </w:tc>
      </w:tr>
      <w:tr>
        <w:tblPrEx>
          <w:shd w:val="clear" w:color="auto" w:fill="auto"/>
          <w:tblCellMar>
            <w:top w:w="0" w:type="dxa"/>
            <w:left w:w="0" w:type="dxa"/>
            <w:bottom w:w="0" w:type="dxa"/>
            <w:right w:w="0" w:type="dxa"/>
          </w:tblCellMar>
        </w:tblPrEx>
        <w:trPr>
          <w:trHeight w:val="624" w:hRule="atLeast"/>
          <w:jc w:val="center"/>
        </w:trPr>
        <w:tc>
          <w:tcPr>
            <w:tcW w:w="722" w:type="dxa"/>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微软雅黑" w:hAnsi="微软雅黑" w:eastAsia="微软雅黑" w:cs="微软雅黑"/>
                <w:color w:val="333333"/>
                <w:sz w:val="21"/>
                <w:szCs w:val="21"/>
              </w:rPr>
            </w:pPr>
          </w:p>
        </w:tc>
        <w:tc>
          <w:tcPr>
            <w:tcW w:w="125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exact"/>
              <w:ind w:left="0" w:right="0"/>
              <w:jc w:val="center"/>
              <w:rPr>
                <w:sz w:val="21"/>
                <w:szCs w:val="21"/>
              </w:rPr>
            </w:pPr>
            <w:r>
              <w:rPr>
                <w:rFonts w:hint="eastAsia" w:ascii="宋体" w:hAnsi="宋体" w:eastAsia="宋体" w:cs="宋体"/>
                <w:color w:val="333333"/>
                <w:kern w:val="0"/>
                <w:sz w:val="21"/>
                <w:szCs w:val="21"/>
                <w:lang w:val="en-US" w:eastAsia="zh-CN" w:bidi="ar"/>
              </w:rPr>
              <w:t>投标报价得分</w:t>
            </w:r>
          </w:p>
        </w:tc>
        <w:tc>
          <w:tcPr>
            <w:tcW w:w="23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sz w:val="21"/>
                <w:szCs w:val="21"/>
                <w:lang w:val="en-US" w:eastAsia="zh-CN"/>
              </w:rPr>
            </w:pPr>
            <w:r>
              <w:rPr>
                <w:rFonts w:hint="eastAsia"/>
                <w:sz w:val="21"/>
                <w:szCs w:val="21"/>
                <w:lang w:val="en-US" w:eastAsia="zh-CN"/>
              </w:rPr>
              <w:t>80</w:t>
            </w:r>
          </w:p>
        </w:tc>
        <w:tc>
          <w:tcPr>
            <w:tcW w:w="262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sz w:val="21"/>
                <w:szCs w:val="21"/>
                <w:lang w:val="en-US" w:eastAsia="zh-CN"/>
              </w:rPr>
            </w:pPr>
            <w:r>
              <w:rPr>
                <w:rFonts w:hint="eastAsia"/>
                <w:sz w:val="21"/>
                <w:szCs w:val="21"/>
                <w:lang w:val="en-US" w:eastAsia="zh-CN"/>
              </w:rPr>
              <w:t>78.97</w:t>
            </w:r>
          </w:p>
        </w:tc>
        <w:tc>
          <w:tcPr>
            <w:tcW w:w="228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sz w:val="21"/>
                <w:szCs w:val="21"/>
                <w:lang w:val="en-US" w:eastAsia="zh-CN"/>
              </w:rPr>
            </w:pPr>
            <w:r>
              <w:rPr>
                <w:rFonts w:hint="eastAsia"/>
                <w:sz w:val="21"/>
                <w:szCs w:val="21"/>
                <w:lang w:val="en-US" w:eastAsia="zh-CN"/>
              </w:rPr>
              <w:t>77.81</w:t>
            </w:r>
          </w:p>
        </w:tc>
      </w:tr>
      <w:tr>
        <w:tblPrEx>
          <w:shd w:val="clear" w:color="auto" w:fill="auto"/>
          <w:tblCellMar>
            <w:top w:w="0" w:type="dxa"/>
            <w:left w:w="0" w:type="dxa"/>
            <w:bottom w:w="0" w:type="dxa"/>
            <w:right w:w="0" w:type="dxa"/>
          </w:tblCellMar>
        </w:tblPrEx>
        <w:trPr>
          <w:trHeight w:val="624" w:hRule="atLeast"/>
          <w:jc w:val="center"/>
        </w:trPr>
        <w:tc>
          <w:tcPr>
            <w:tcW w:w="72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sz w:val="21"/>
                <w:szCs w:val="21"/>
              </w:rPr>
            </w:pPr>
            <w:r>
              <w:rPr>
                <w:rFonts w:hint="eastAsia" w:ascii="宋体" w:hAnsi="宋体" w:eastAsia="宋体" w:cs="宋体"/>
                <w:color w:val="333333"/>
                <w:kern w:val="0"/>
                <w:sz w:val="21"/>
                <w:szCs w:val="21"/>
                <w:lang w:val="en-US" w:eastAsia="zh-CN" w:bidi="ar"/>
              </w:rPr>
              <w:t>项目经理</w:t>
            </w:r>
          </w:p>
        </w:tc>
        <w:tc>
          <w:tcPr>
            <w:tcW w:w="125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sz w:val="21"/>
                <w:szCs w:val="21"/>
              </w:rPr>
            </w:pPr>
            <w:r>
              <w:rPr>
                <w:rFonts w:hint="eastAsia" w:ascii="宋体" w:hAnsi="宋体" w:eastAsia="宋体" w:cs="宋体"/>
                <w:color w:val="333333"/>
                <w:kern w:val="0"/>
                <w:sz w:val="21"/>
                <w:szCs w:val="21"/>
                <w:lang w:val="en-US" w:eastAsia="zh-CN" w:bidi="ar"/>
              </w:rPr>
              <w:t>姓 名</w:t>
            </w:r>
          </w:p>
        </w:tc>
        <w:tc>
          <w:tcPr>
            <w:tcW w:w="23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eastAsiaTheme="minorEastAsia"/>
                <w:sz w:val="21"/>
                <w:szCs w:val="21"/>
                <w:lang w:val="en-US" w:eastAsia="zh-CN"/>
              </w:rPr>
            </w:pPr>
            <w:r>
              <w:rPr>
                <w:rFonts w:hint="eastAsia"/>
                <w:sz w:val="21"/>
                <w:szCs w:val="21"/>
                <w:lang w:val="en-US" w:eastAsia="zh-CN"/>
              </w:rPr>
              <w:t>陈浩男</w:t>
            </w:r>
          </w:p>
        </w:tc>
        <w:tc>
          <w:tcPr>
            <w:tcW w:w="262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sz w:val="21"/>
                <w:szCs w:val="21"/>
                <w:lang w:val="en-US" w:eastAsia="zh-CN"/>
              </w:rPr>
            </w:pPr>
            <w:r>
              <w:rPr>
                <w:rFonts w:hint="eastAsia"/>
                <w:sz w:val="21"/>
                <w:szCs w:val="21"/>
                <w:lang w:val="en-US" w:eastAsia="zh-CN"/>
              </w:rPr>
              <w:t>张政</w:t>
            </w:r>
          </w:p>
        </w:tc>
        <w:tc>
          <w:tcPr>
            <w:tcW w:w="228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sz w:val="21"/>
                <w:szCs w:val="21"/>
                <w:lang w:eastAsia="zh-CN"/>
              </w:rPr>
            </w:pPr>
            <w:r>
              <w:rPr>
                <w:rFonts w:hint="eastAsia"/>
                <w:sz w:val="21"/>
                <w:szCs w:val="21"/>
                <w:lang w:eastAsia="zh-CN"/>
              </w:rPr>
              <w:t>周希艳</w:t>
            </w:r>
          </w:p>
        </w:tc>
      </w:tr>
      <w:tr>
        <w:tblPrEx>
          <w:shd w:val="clear" w:color="auto" w:fill="auto"/>
          <w:tblCellMar>
            <w:top w:w="0" w:type="dxa"/>
            <w:left w:w="0" w:type="dxa"/>
            <w:bottom w:w="0" w:type="dxa"/>
            <w:right w:w="0" w:type="dxa"/>
          </w:tblCellMar>
        </w:tblPrEx>
        <w:trPr>
          <w:trHeight w:val="624" w:hRule="atLeast"/>
          <w:jc w:val="center"/>
        </w:trPr>
        <w:tc>
          <w:tcPr>
            <w:tcW w:w="72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color w:val="333333"/>
                <w:sz w:val="21"/>
                <w:szCs w:val="21"/>
              </w:rPr>
            </w:pPr>
          </w:p>
        </w:tc>
        <w:tc>
          <w:tcPr>
            <w:tcW w:w="125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eastAsiaTheme="minorEastAsia"/>
                <w:sz w:val="21"/>
                <w:szCs w:val="21"/>
                <w:lang w:eastAsia="zh-CN"/>
              </w:rPr>
            </w:pPr>
            <w:r>
              <w:rPr>
                <w:rFonts w:hint="eastAsia"/>
                <w:sz w:val="21"/>
                <w:szCs w:val="21"/>
                <w:lang w:eastAsia="zh-CN"/>
              </w:rPr>
              <w:t>证书编号</w:t>
            </w:r>
          </w:p>
        </w:tc>
        <w:tc>
          <w:tcPr>
            <w:tcW w:w="23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exact"/>
              <w:ind w:left="0" w:leftChars="0" w:right="0" w:rightChars="0"/>
              <w:jc w:val="center"/>
              <w:rPr>
                <w:rFonts w:hint="default" w:eastAsiaTheme="minorEastAsia"/>
                <w:sz w:val="21"/>
                <w:szCs w:val="21"/>
                <w:lang w:val="en-US" w:eastAsia="zh-CN"/>
              </w:rPr>
            </w:pPr>
            <w:r>
              <w:rPr>
                <w:rFonts w:hint="eastAsia"/>
                <w:sz w:val="21"/>
                <w:szCs w:val="21"/>
                <w:lang w:eastAsia="zh-CN"/>
              </w:rPr>
              <w:t>湘</w:t>
            </w:r>
            <w:r>
              <w:rPr>
                <w:rFonts w:hint="eastAsia"/>
                <w:sz w:val="21"/>
                <w:szCs w:val="21"/>
                <w:lang w:val="en-US" w:eastAsia="zh-CN"/>
              </w:rPr>
              <w:t>243111217129</w:t>
            </w:r>
          </w:p>
        </w:tc>
        <w:tc>
          <w:tcPr>
            <w:tcW w:w="262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sz w:val="21"/>
                <w:szCs w:val="21"/>
                <w:lang w:val="en-US"/>
              </w:rPr>
            </w:pPr>
            <w:r>
              <w:rPr>
                <w:rFonts w:hint="eastAsia" w:cs="仿宋"/>
                <w:color w:val="000000"/>
                <w:sz w:val="21"/>
                <w:szCs w:val="21"/>
                <w:lang w:eastAsia="zh-CN"/>
              </w:rPr>
              <w:t>湘</w:t>
            </w:r>
            <w:r>
              <w:rPr>
                <w:rFonts w:hint="eastAsia" w:cs="仿宋"/>
                <w:color w:val="000000"/>
                <w:sz w:val="21"/>
                <w:szCs w:val="21"/>
                <w:lang w:val="en-US" w:eastAsia="zh-CN"/>
              </w:rPr>
              <w:t>243002289134</w:t>
            </w:r>
          </w:p>
        </w:tc>
        <w:tc>
          <w:tcPr>
            <w:tcW w:w="228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sz w:val="21"/>
                <w:szCs w:val="21"/>
                <w:lang w:val="en-US"/>
              </w:rPr>
            </w:pPr>
            <w:r>
              <w:rPr>
                <w:rFonts w:hint="eastAsia" w:ascii="宋体" w:hAnsi="宋体" w:eastAsia="宋体" w:cs="宋体"/>
                <w:sz w:val="21"/>
                <w:szCs w:val="21"/>
                <w:lang w:eastAsia="zh-CN"/>
              </w:rPr>
              <w:t>湘</w:t>
            </w:r>
            <w:r>
              <w:rPr>
                <w:rFonts w:hint="eastAsia" w:ascii="宋体" w:hAnsi="宋体" w:eastAsia="宋体" w:cs="宋体"/>
                <w:sz w:val="21"/>
                <w:szCs w:val="21"/>
                <w:lang w:val="en-US" w:eastAsia="zh-CN"/>
              </w:rPr>
              <w:t>243002294213</w:t>
            </w:r>
          </w:p>
        </w:tc>
      </w:tr>
      <w:tr>
        <w:tblPrEx>
          <w:shd w:val="clear" w:color="auto" w:fill="auto"/>
          <w:tblCellMar>
            <w:top w:w="0" w:type="dxa"/>
            <w:left w:w="0" w:type="dxa"/>
            <w:bottom w:w="0" w:type="dxa"/>
            <w:right w:w="0" w:type="dxa"/>
          </w:tblCellMar>
        </w:tblPrEx>
        <w:trPr>
          <w:trHeight w:val="624" w:hRule="atLeast"/>
          <w:jc w:val="center"/>
        </w:trPr>
        <w:tc>
          <w:tcPr>
            <w:tcW w:w="722"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微软雅黑" w:hAnsi="微软雅黑" w:eastAsia="微软雅黑" w:cs="微软雅黑"/>
                <w:color w:val="333333"/>
                <w:sz w:val="21"/>
                <w:szCs w:val="21"/>
              </w:rPr>
            </w:pPr>
          </w:p>
        </w:tc>
        <w:tc>
          <w:tcPr>
            <w:tcW w:w="125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eastAsiaTheme="minorEastAsia"/>
                <w:sz w:val="21"/>
                <w:szCs w:val="21"/>
                <w:lang w:eastAsia="zh-CN"/>
              </w:rPr>
            </w:pPr>
            <w:r>
              <w:rPr>
                <w:rFonts w:hint="eastAsia"/>
                <w:sz w:val="21"/>
                <w:szCs w:val="21"/>
                <w:lang w:eastAsia="zh-CN"/>
              </w:rPr>
              <w:t>身份证号</w:t>
            </w:r>
          </w:p>
        </w:tc>
        <w:tc>
          <w:tcPr>
            <w:tcW w:w="23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exact"/>
              <w:ind w:left="0" w:leftChars="0" w:right="0" w:rightChars="0"/>
              <w:jc w:val="center"/>
              <w:rPr>
                <w:rFonts w:hint="default" w:eastAsiaTheme="minorEastAsia"/>
                <w:sz w:val="21"/>
                <w:szCs w:val="21"/>
                <w:lang w:val="en-US" w:eastAsia="zh-CN"/>
              </w:rPr>
            </w:pPr>
            <w:r>
              <w:rPr>
                <w:rFonts w:hint="eastAsia"/>
                <w:sz w:val="21"/>
                <w:szCs w:val="21"/>
                <w:lang w:val="en-US" w:eastAsia="zh-CN"/>
              </w:rPr>
              <w:t>431028198407292214</w:t>
            </w:r>
          </w:p>
        </w:tc>
        <w:tc>
          <w:tcPr>
            <w:tcW w:w="262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eastAsiaTheme="minorEastAsia"/>
                <w:sz w:val="21"/>
                <w:szCs w:val="21"/>
                <w:lang w:val="en-US" w:eastAsia="zh-CN"/>
              </w:rPr>
            </w:pPr>
            <w:r>
              <w:rPr>
                <w:rFonts w:hint="eastAsia"/>
                <w:sz w:val="21"/>
                <w:szCs w:val="21"/>
                <w:lang w:val="en-US" w:eastAsia="zh-CN"/>
              </w:rPr>
              <w:t>432901197704083430</w:t>
            </w:r>
          </w:p>
        </w:tc>
        <w:tc>
          <w:tcPr>
            <w:tcW w:w="2287"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rPr>
                <w:rFonts w:hint="default" w:eastAsiaTheme="minorEastAsia"/>
                <w:sz w:val="21"/>
                <w:szCs w:val="21"/>
                <w:lang w:val="en-US" w:eastAsia="zh-CN"/>
              </w:rPr>
            </w:pPr>
            <w:r>
              <w:rPr>
                <w:rFonts w:hint="eastAsia"/>
                <w:sz w:val="21"/>
                <w:szCs w:val="21"/>
                <w:lang w:val="en-US" w:eastAsia="zh-CN"/>
              </w:rPr>
              <w:t>431129199509100523</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150" w:beforeAutospacing="0" w:after="0" w:afterAutospacing="0" w:line="360" w:lineRule="auto"/>
        <w:ind w:right="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被否决投标的投标人名单：</w:t>
      </w:r>
    </w:p>
    <w:tbl>
      <w:tblPr>
        <w:tblStyle w:val="10"/>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3975"/>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579" w:type="dxa"/>
            <w:vAlign w:val="center"/>
          </w:tcPr>
          <w:p>
            <w:pPr>
              <w:pStyle w:val="2"/>
              <w:jc w:val="center"/>
              <w:rPr>
                <w:rFonts w:hint="eastAsia"/>
                <w:vertAlign w:val="baseline"/>
                <w:lang w:val="en-US" w:eastAsia="zh-CN"/>
              </w:rPr>
            </w:pPr>
            <w:r>
              <w:rPr>
                <w:rFonts w:hint="eastAsia"/>
                <w:vertAlign w:val="baseline"/>
                <w:lang w:val="en-US" w:eastAsia="zh-CN"/>
              </w:rPr>
              <w:t>序号</w:t>
            </w:r>
          </w:p>
        </w:tc>
        <w:tc>
          <w:tcPr>
            <w:tcW w:w="3975" w:type="dxa"/>
            <w:vAlign w:val="center"/>
          </w:tcPr>
          <w:p>
            <w:pPr>
              <w:pStyle w:val="2"/>
              <w:jc w:val="center"/>
              <w:rPr>
                <w:rFonts w:hint="eastAsia"/>
                <w:vertAlign w:val="baseline"/>
                <w:lang w:val="en-US" w:eastAsia="zh-CN"/>
              </w:rPr>
            </w:pPr>
            <w:r>
              <w:rPr>
                <w:rFonts w:hint="eastAsia"/>
                <w:vertAlign w:val="baseline"/>
                <w:lang w:val="en-US" w:eastAsia="zh-CN"/>
              </w:rPr>
              <w:t>投标人名称</w:t>
            </w:r>
          </w:p>
        </w:tc>
        <w:tc>
          <w:tcPr>
            <w:tcW w:w="3225" w:type="dxa"/>
            <w:vAlign w:val="center"/>
          </w:tcPr>
          <w:p>
            <w:pPr>
              <w:pStyle w:val="2"/>
              <w:jc w:val="center"/>
              <w:rPr>
                <w:rFonts w:hint="eastAsia"/>
                <w:vertAlign w:val="baseline"/>
                <w:lang w:val="en-US" w:eastAsia="zh-CN"/>
              </w:rPr>
            </w:pPr>
            <w:r>
              <w:rPr>
                <w:rFonts w:hint="eastAsia"/>
                <w:vertAlign w:val="baseline"/>
                <w:lang w:val="en-US" w:eastAsia="zh-CN"/>
              </w:rPr>
              <w:t>不能通过审查的原因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79" w:type="dxa"/>
            <w:vAlign w:val="center"/>
          </w:tcPr>
          <w:p>
            <w:pPr>
              <w:pStyle w:val="2"/>
              <w:jc w:val="center"/>
              <w:rPr>
                <w:rFonts w:hint="default"/>
                <w:vertAlign w:val="baseline"/>
                <w:lang w:val="en-US" w:eastAsia="zh-CN"/>
              </w:rPr>
            </w:pPr>
            <w:r>
              <w:rPr>
                <w:rFonts w:hint="eastAsia"/>
                <w:vertAlign w:val="baseline"/>
                <w:lang w:val="en-US" w:eastAsia="zh-CN"/>
              </w:rPr>
              <w:t>1</w:t>
            </w:r>
          </w:p>
        </w:tc>
        <w:tc>
          <w:tcPr>
            <w:tcW w:w="3975" w:type="dxa"/>
            <w:vAlign w:val="center"/>
          </w:tcPr>
          <w:p>
            <w:pPr>
              <w:pStyle w:val="2"/>
              <w:jc w:val="center"/>
              <w:rPr>
                <w:rFonts w:hint="eastAsia"/>
                <w:vertAlign w:val="baseline"/>
                <w:lang w:val="en-US" w:eastAsia="zh-CN"/>
              </w:rPr>
            </w:pPr>
            <w:r>
              <w:rPr>
                <w:rFonts w:hint="eastAsia"/>
                <w:vertAlign w:val="baseline"/>
                <w:lang w:val="en-US" w:eastAsia="zh-CN"/>
              </w:rPr>
              <w:t>湖南富源项目管理有限公司</w:t>
            </w:r>
          </w:p>
        </w:tc>
        <w:tc>
          <w:tcPr>
            <w:tcW w:w="3225" w:type="dxa"/>
            <w:vAlign w:val="center"/>
          </w:tcPr>
          <w:p>
            <w:pPr>
              <w:pStyle w:val="2"/>
              <w:ind w:left="0" w:leftChars="0" w:firstLine="0" w:firstLineChars="0"/>
              <w:jc w:val="center"/>
              <w:rPr>
                <w:rFonts w:hint="eastAsia"/>
                <w:vertAlign w:val="baseline"/>
                <w:lang w:val="en-US" w:eastAsia="zh-CN"/>
              </w:rPr>
            </w:pPr>
            <w:r>
              <w:rPr>
                <w:rFonts w:hint="eastAsia"/>
                <w:vertAlign w:val="baseline"/>
                <w:lang w:val="en-US" w:eastAsia="zh-CN"/>
              </w:rPr>
              <w:t>在进入重点评审单价中，在投标人提供的投标文件（投标报价文件）中建筑工程部分现浇构件钢筋单价明显低于成本价且属于重点评审项目中的材料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79" w:type="dxa"/>
            <w:vAlign w:val="center"/>
          </w:tcPr>
          <w:p>
            <w:pPr>
              <w:pStyle w:val="2"/>
              <w:jc w:val="center"/>
              <w:rPr>
                <w:rFonts w:hint="default"/>
                <w:vertAlign w:val="baseline"/>
                <w:lang w:val="en-US" w:eastAsia="zh-CN"/>
              </w:rPr>
            </w:pPr>
            <w:r>
              <w:rPr>
                <w:rFonts w:hint="eastAsia"/>
                <w:vertAlign w:val="baseline"/>
                <w:lang w:val="en-US" w:eastAsia="zh-CN"/>
              </w:rPr>
              <w:t>2</w:t>
            </w:r>
          </w:p>
        </w:tc>
        <w:tc>
          <w:tcPr>
            <w:tcW w:w="3975" w:type="dxa"/>
            <w:vAlign w:val="center"/>
          </w:tcPr>
          <w:p>
            <w:pPr>
              <w:pStyle w:val="2"/>
              <w:jc w:val="center"/>
              <w:rPr>
                <w:rFonts w:hint="eastAsia"/>
                <w:vertAlign w:val="baseline"/>
                <w:lang w:val="en-US" w:eastAsia="zh-CN"/>
              </w:rPr>
            </w:pPr>
            <w:r>
              <w:rPr>
                <w:rFonts w:hint="eastAsia"/>
                <w:vertAlign w:val="baseline"/>
                <w:lang w:val="en-US" w:eastAsia="zh-CN"/>
              </w:rPr>
              <w:t>湖南天乔建设项目管理有限公司</w:t>
            </w:r>
          </w:p>
        </w:tc>
        <w:tc>
          <w:tcPr>
            <w:tcW w:w="3225" w:type="dxa"/>
            <w:vAlign w:val="center"/>
          </w:tcPr>
          <w:p>
            <w:pPr>
              <w:pStyle w:val="2"/>
              <w:jc w:val="center"/>
              <w:rPr>
                <w:rFonts w:hint="eastAsia"/>
                <w:vertAlign w:val="baseline"/>
                <w:lang w:val="en-US" w:eastAsia="zh-CN"/>
              </w:rPr>
            </w:pPr>
            <w:r>
              <w:rPr>
                <w:rFonts w:hint="eastAsia"/>
                <w:vertAlign w:val="baseline"/>
                <w:lang w:val="en-US" w:eastAsia="zh-CN"/>
              </w:rPr>
              <w:t>在进入重点评审单价中，在投标人提供的投标文件（投标报价文件）中建筑工程部分现浇构件钢筋单价明显低于成本价且属于重点评审项目中的材料</w:t>
            </w:r>
          </w:p>
        </w:tc>
      </w:tr>
    </w:tbl>
    <w:p>
      <w:pPr>
        <w:pStyle w:val="2"/>
        <w:rPr>
          <w:rFonts w:hint="eastAsia"/>
          <w:lang w:val="en-US" w:eastAsia="zh-CN"/>
        </w:rPr>
      </w:pPr>
    </w:p>
    <w:sectPr>
      <w:pgSz w:w="11906" w:h="16838"/>
      <w:pgMar w:top="1240" w:right="1800" w:bottom="10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Sans Serif">
    <w:altName w:val="Courier New"/>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NWUwZjkxOWQ1YzRhMWEwNGFjYjVjM2MwNDc0NmYifQ=="/>
  </w:docVars>
  <w:rsids>
    <w:rsidRoot w:val="19F9308D"/>
    <w:rsid w:val="00F015BD"/>
    <w:rsid w:val="01F82835"/>
    <w:rsid w:val="044B4379"/>
    <w:rsid w:val="04DE21B6"/>
    <w:rsid w:val="0AD92BCE"/>
    <w:rsid w:val="0AE45DD8"/>
    <w:rsid w:val="0C5F1C1F"/>
    <w:rsid w:val="10BB3D8B"/>
    <w:rsid w:val="12801AC0"/>
    <w:rsid w:val="14F41A8F"/>
    <w:rsid w:val="15060CE0"/>
    <w:rsid w:val="19F9308D"/>
    <w:rsid w:val="1B5E3269"/>
    <w:rsid w:val="1B8929EF"/>
    <w:rsid w:val="1D7C281B"/>
    <w:rsid w:val="1DED139F"/>
    <w:rsid w:val="1E58492F"/>
    <w:rsid w:val="1E745160"/>
    <w:rsid w:val="1F020EF3"/>
    <w:rsid w:val="20F841A8"/>
    <w:rsid w:val="26FD3F72"/>
    <w:rsid w:val="27160EE4"/>
    <w:rsid w:val="27BD5C60"/>
    <w:rsid w:val="2A2102CB"/>
    <w:rsid w:val="31020A1C"/>
    <w:rsid w:val="325F57F8"/>
    <w:rsid w:val="332022D8"/>
    <w:rsid w:val="33A62863"/>
    <w:rsid w:val="368E31DB"/>
    <w:rsid w:val="3A8D1A5F"/>
    <w:rsid w:val="3C3471F0"/>
    <w:rsid w:val="3D0C65CD"/>
    <w:rsid w:val="3EE97255"/>
    <w:rsid w:val="448379CD"/>
    <w:rsid w:val="47C06F1E"/>
    <w:rsid w:val="489B7005"/>
    <w:rsid w:val="4A001AFA"/>
    <w:rsid w:val="4A58343D"/>
    <w:rsid w:val="4BF42889"/>
    <w:rsid w:val="4D1D7F8E"/>
    <w:rsid w:val="55093865"/>
    <w:rsid w:val="64A23914"/>
    <w:rsid w:val="66826AFC"/>
    <w:rsid w:val="6A683791"/>
    <w:rsid w:val="6A6A2C44"/>
    <w:rsid w:val="6E36784A"/>
    <w:rsid w:val="74E24323"/>
    <w:rsid w:val="79560587"/>
    <w:rsid w:val="795E7577"/>
    <w:rsid w:val="7F737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列出段落1"/>
    <w:basedOn w:val="1"/>
    <w:next w:val="3"/>
    <w:qFormat/>
    <w:uiPriority w:val="99"/>
    <w:pPr>
      <w:ind w:firstLine="420" w:firstLineChars="200"/>
    </w:pPr>
  </w:style>
  <w:style w:type="paragraph" w:customStyle="1" w:styleId="3">
    <w:name w:val="Style26"/>
    <w:basedOn w:val="1"/>
    <w:next w:val="4"/>
    <w:unhideWhenUsed/>
    <w:qFormat/>
    <w:uiPriority w:val="99"/>
    <w:rPr>
      <w:rFonts w:ascii="Calibri" w:hAnsi="Calibri"/>
    </w:rPr>
  </w:style>
  <w:style w:type="paragraph" w:styleId="4">
    <w:name w:val="Body Text Indent"/>
    <w:basedOn w:val="1"/>
    <w:next w:val="5"/>
    <w:qFormat/>
    <w:uiPriority w:val="0"/>
    <w:pPr>
      <w:spacing w:after="120"/>
      <w:ind w:left="420" w:leftChars="200"/>
    </w:pPr>
  </w:style>
  <w:style w:type="paragraph" w:styleId="5">
    <w:name w:val="Body Text Indent 3"/>
    <w:basedOn w:val="1"/>
    <w:next w:val="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customStyle="1" w:styleId="6">
    <w:name w:val="Style23"/>
    <w:basedOn w:val="1"/>
    <w:next w:val="1"/>
    <w:unhideWhenUsed/>
    <w:qFormat/>
    <w:uiPriority w:val="99"/>
    <w:rPr>
      <w:rFonts w:ascii="Calibri" w:hAnsi="Calibri"/>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dr w:val="single" w:color="999999" w:sz="6" w:space="0"/>
      <w:shd w:val="clear" w:fill="FFFFFF"/>
    </w:rPr>
  </w:style>
  <w:style w:type="character" w:styleId="13">
    <w:name w:val="FollowedHyperlink"/>
    <w:basedOn w:val="11"/>
    <w:qFormat/>
    <w:uiPriority w:val="0"/>
    <w:rPr>
      <w:color w:val="800080"/>
      <w:u w:val="none"/>
    </w:rPr>
  </w:style>
  <w:style w:type="character" w:styleId="14">
    <w:name w:val="Emphasis"/>
    <w:basedOn w:val="11"/>
    <w:qFormat/>
    <w:uiPriority w:val="0"/>
    <w:rPr>
      <w:b/>
    </w:rPr>
  </w:style>
  <w:style w:type="character" w:styleId="15">
    <w:name w:val="HTML Definition"/>
    <w:basedOn w:val="11"/>
    <w:qFormat/>
    <w:uiPriority w:val="0"/>
  </w:style>
  <w:style w:type="character" w:styleId="16">
    <w:name w:val="HTML Typewriter"/>
    <w:basedOn w:val="11"/>
    <w:qFormat/>
    <w:uiPriority w:val="0"/>
    <w:rPr>
      <w:rFonts w:hint="default" w:ascii="monospace" w:hAnsi="monospace" w:eastAsia="monospace" w:cs="monospace"/>
      <w:sz w:val="20"/>
    </w:rPr>
  </w:style>
  <w:style w:type="character" w:styleId="17">
    <w:name w:val="HTML Acronym"/>
    <w:basedOn w:val="11"/>
    <w:qFormat/>
    <w:uiPriority w:val="0"/>
  </w:style>
  <w:style w:type="character" w:styleId="18">
    <w:name w:val="HTML Variable"/>
    <w:basedOn w:val="11"/>
    <w:qFormat/>
    <w:uiPriority w:val="0"/>
  </w:style>
  <w:style w:type="character" w:styleId="19">
    <w:name w:val="Hyperlink"/>
    <w:basedOn w:val="11"/>
    <w:qFormat/>
    <w:uiPriority w:val="0"/>
    <w:rPr>
      <w:color w:val="0000FF"/>
      <w:u w:val="none"/>
    </w:rPr>
  </w:style>
  <w:style w:type="character" w:styleId="20">
    <w:name w:val="HTML Code"/>
    <w:basedOn w:val="11"/>
    <w:qFormat/>
    <w:uiPriority w:val="0"/>
    <w:rPr>
      <w:rFonts w:ascii="monospace" w:hAnsi="monospace" w:eastAsia="monospace" w:cs="monospace"/>
      <w:sz w:val="20"/>
    </w:rPr>
  </w:style>
  <w:style w:type="character" w:styleId="21">
    <w:name w:val="HTML Cite"/>
    <w:basedOn w:val="11"/>
    <w:qFormat/>
    <w:uiPriority w:val="0"/>
  </w:style>
  <w:style w:type="character" w:styleId="22">
    <w:name w:val="HTML Keyboard"/>
    <w:basedOn w:val="11"/>
    <w:qFormat/>
    <w:uiPriority w:val="0"/>
    <w:rPr>
      <w:rFonts w:hint="default" w:ascii="monospace" w:hAnsi="monospace" w:eastAsia="monospace" w:cs="monospace"/>
      <w:sz w:val="20"/>
    </w:rPr>
  </w:style>
  <w:style w:type="character" w:styleId="23">
    <w:name w:val="HTML Sample"/>
    <w:basedOn w:val="11"/>
    <w:qFormat/>
    <w:uiPriority w:val="0"/>
    <w:rPr>
      <w:rFonts w:hint="default" w:ascii="monospace" w:hAnsi="monospace" w:eastAsia="monospace" w:cs="monospace"/>
    </w:rPr>
  </w:style>
  <w:style w:type="paragraph" w:customStyle="1" w:styleId="24">
    <w:name w:val="news-article-info"/>
    <w:basedOn w:val="1"/>
    <w:qFormat/>
    <w:uiPriority w:val="0"/>
    <w:pPr>
      <w:spacing w:line="510" w:lineRule="atLeast"/>
      <w:jc w:val="center"/>
    </w:pPr>
    <w:rPr>
      <w:kern w:val="0"/>
      <w:sz w:val="21"/>
      <w:szCs w:val="21"/>
      <w:lang w:val="en-US" w:eastAsia="zh-CN" w:bidi="ar"/>
    </w:rPr>
  </w:style>
  <w:style w:type="character" w:customStyle="1" w:styleId="25">
    <w:name w:val="cur"/>
    <w:basedOn w:val="11"/>
    <w:qFormat/>
    <w:uiPriority w:val="0"/>
    <w:rPr>
      <w:color w:val="FF9C00"/>
    </w:rPr>
  </w:style>
  <w:style w:type="character" w:customStyle="1" w:styleId="26">
    <w:name w:val="cur1"/>
    <w:basedOn w:val="11"/>
    <w:qFormat/>
    <w:uiPriority w:val="0"/>
    <w:rPr>
      <w:color w:val="FF9C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692</Words>
  <Characters>876</Characters>
  <Lines>0</Lines>
  <Paragraphs>0</Paragraphs>
  <TotalTime>6</TotalTime>
  <ScaleCrop>false</ScaleCrop>
  <LinksUpToDate>false</LinksUpToDate>
  <CharactersWithSpaces>916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2020-07-10T03:06:00Z</dcterms:created>
  <dc:creator>Administrator</dc:creator>
  <cp:lastModifiedBy>半卷闲书</cp:lastModifiedBy>
  <dcterms:modified xsi:type="dcterms:W3CDTF">2022-12-15T02:05:33Z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1AAE9EC22137418F80885B0DD0BF668D</vt:lpwstr>
  </property>
</Properties>
</file>