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29C39">
      <w:pPr>
        <w:autoSpaceDE w:val="0"/>
        <w:autoSpaceDN w:val="0"/>
        <w:adjustRightInd w:val="0"/>
        <w:spacing w:line="560" w:lineRule="exact"/>
        <w:jc w:val="center"/>
        <w:rPr>
          <w:rFonts w:ascii="楷体" w:eastAsia="楷体" w:cs="楷体"/>
          <w:b/>
          <w:bCs/>
          <w:kern w:val="0"/>
          <w:sz w:val="36"/>
          <w:szCs w:val="36"/>
        </w:rPr>
      </w:pPr>
      <w:r>
        <w:rPr>
          <w:rFonts w:hint="eastAsia" w:ascii="楷体" w:eastAsia="楷体" w:cs="楷体"/>
          <w:b/>
          <w:bCs/>
          <w:kern w:val="0"/>
          <w:sz w:val="36"/>
          <w:szCs w:val="36"/>
        </w:rPr>
        <w:t>江华瑶族自治县码市中学等21所学校师生服务中心</w:t>
      </w:r>
    </w:p>
    <w:p w14:paraId="189F084D">
      <w:pPr>
        <w:autoSpaceDE w:val="0"/>
        <w:autoSpaceDN w:val="0"/>
        <w:adjustRightInd w:val="0"/>
        <w:spacing w:line="560" w:lineRule="exact"/>
        <w:jc w:val="center"/>
        <w:rPr>
          <w:rFonts w:ascii="楷体" w:eastAsia="楷体"/>
          <w:b/>
          <w:bCs/>
          <w:kern w:val="0"/>
          <w:sz w:val="36"/>
          <w:szCs w:val="36"/>
        </w:rPr>
      </w:pPr>
      <w:r>
        <w:rPr>
          <w:rFonts w:hint="eastAsia" w:ascii="楷体" w:eastAsia="楷体" w:cs="楷体"/>
          <w:b/>
          <w:bCs/>
          <w:kern w:val="0"/>
          <w:sz w:val="36"/>
          <w:szCs w:val="36"/>
        </w:rPr>
        <w:t>十一个月租赁经营权</w:t>
      </w:r>
    </w:p>
    <w:p w14:paraId="34BF0D50">
      <w:pPr>
        <w:autoSpaceDE w:val="0"/>
        <w:autoSpaceDN w:val="0"/>
        <w:adjustRightInd w:val="0"/>
        <w:spacing w:after="200" w:line="360" w:lineRule="exact"/>
        <w:ind w:firstLine="1438" w:firstLineChars="398"/>
        <w:jc w:val="left"/>
        <w:rPr>
          <w:rFonts w:ascii="楷体" w:eastAsia="楷体"/>
          <w:b/>
          <w:bCs/>
          <w:kern w:val="0"/>
          <w:sz w:val="36"/>
          <w:szCs w:val="36"/>
        </w:rPr>
      </w:pPr>
    </w:p>
    <w:p w14:paraId="3942BFDC">
      <w:pPr>
        <w:autoSpaceDE w:val="0"/>
        <w:autoSpaceDN w:val="0"/>
        <w:adjustRightInd w:val="0"/>
        <w:spacing w:after="200" w:line="200" w:lineRule="exact"/>
        <w:ind w:firstLine="835" w:firstLineChars="398"/>
        <w:jc w:val="left"/>
      </w:pPr>
    </w:p>
    <w:p w14:paraId="742EB919">
      <w:pPr>
        <w:autoSpaceDE w:val="0"/>
        <w:autoSpaceDN w:val="0"/>
        <w:adjustRightInd w:val="0"/>
        <w:spacing w:after="200" w:line="1500" w:lineRule="exact"/>
        <w:jc w:val="center"/>
        <w:rPr>
          <w:rFonts w:ascii="楷体" w:hAnsi="楷体" w:eastAsia="楷体" w:cs="楷体"/>
          <w:b/>
          <w:bCs/>
          <w:outline/>
          <w:color w:val="000000"/>
          <w:kern w:val="0"/>
          <w:sz w:val="120"/>
          <w:szCs w:val="120"/>
          <w:lang w:val="zh-CN"/>
          <w14:textOutline w14:w="9525" w14:cap="flat" w14:cmpd="sng" w14:algn="ctr">
            <w14:solidFill>
              <w14:srgbClr w14:val="000000"/>
            </w14:solidFill>
            <w14:prstDash w14:val="solid"/>
            <w14:round/>
          </w14:textOutline>
          <w14:textFill>
            <w14:noFill/>
          </w14:textFill>
        </w:rPr>
      </w:pPr>
      <w:r>
        <w:rPr>
          <w:rFonts w:hint="eastAsia" w:ascii="楷体" w:hAnsi="楷体" w:eastAsia="楷体" w:cs="楷体"/>
          <w:b/>
          <w:bCs/>
          <w:outline/>
          <w:color w:val="000000"/>
          <w:kern w:val="0"/>
          <w:sz w:val="120"/>
          <w:szCs w:val="120"/>
          <w:lang w:val="zh-CN"/>
          <w14:textOutline w14:w="9525" w14:cap="flat" w14:cmpd="sng" w14:algn="ctr">
            <w14:solidFill>
              <w14:srgbClr w14:val="000000"/>
            </w14:solidFill>
            <w14:prstDash w14:val="solid"/>
            <w14:round/>
          </w14:textOutline>
          <w14:textFill>
            <w14:noFill/>
          </w14:textFill>
        </w:rPr>
        <w:t>竞</w:t>
      </w:r>
    </w:p>
    <w:p w14:paraId="28B37B68">
      <w:pPr>
        <w:autoSpaceDE w:val="0"/>
        <w:autoSpaceDN w:val="0"/>
        <w:adjustRightInd w:val="0"/>
        <w:spacing w:after="200" w:line="200" w:lineRule="exact"/>
        <w:ind w:firstLine="1438" w:firstLineChars="398"/>
        <w:jc w:val="left"/>
        <w:rPr>
          <w:rFonts w:ascii="楷体" w:eastAsia="楷体"/>
          <w:b/>
          <w:bCs/>
          <w:kern w:val="0"/>
          <w:sz w:val="36"/>
          <w:szCs w:val="36"/>
          <w:lang w:val="zh-CN"/>
        </w:rPr>
      </w:pPr>
    </w:p>
    <w:p w14:paraId="127963EF">
      <w:pPr>
        <w:autoSpaceDE w:val="0"/>
        <w:autoSpaceDN w:val="0"/>
        <w:adjustRightInd w:val="0"/>
        <w:spacing w:after="200" w:line="1500" w:lineRule="exact"/>
        <w:jc w:val="center"/>
        <w:rPr>
          <w:rFonts w:ascii="楷体" w:hAnsi="楷体" w:eastAsia="楷体" w:cs="楷体"/>
          <w:b/>
          <w:bCs/>
          <w:outline/>
          <w:color w:val="000000"/>
          <w:kern w:val="0"/>
          <w:sz w:val="120"/>
          <w:szCs w:val="120"/>
          <w:lang w:val="zh-CN"/>
          <w14:textOutline w14:w="9525" w14:cap="flat" w14:cmpd="sng" w14:algn="ctr">
            <w14:solidFill>
              <w14:srgbClr w14:val="000000"/>
            </w14:solidFill>
            <w14:prstDash w14:val="solid"/>
            <w14:round/>
          </w14:textOutline>
          <w14:textFill>
            <w14:noFill/>
          </w14:textFill>
        </w:rPr>
      </w:pPr>
      <w:r>
        <w:rPr>
          <w:rFonts w:hint="eastAsia" w:ascii="楷体" w:hAnsi="楷体" w:eastAsia="楷体" w:cs="楷体"/>
          <w:b/>
          <w:bCs/>
          <w:outline/>
          <w:color w:val="000000"/>
          <w:kern w:val="0"/>
          <w:sz w:val="120"/>
          <w:szCs w:val="120"/>
          <w:lang w:val="zh-CN"/>
          <w14:textOutline w14:w="9525" w14:cap="flat" w14:cmpd="sng" w14:algn="ctr">
            <w14:solidFill>
              <w14:srgbClr w14:val="000000"/>
            </w14:solidFill>
            <w14:prstDash w14:val="solid"/>
            <w14:round/>
          </w14:textOutline>
          <w14:textFill>
            <w14:noFill/>
          </w14:textFill>
        </w:rPr>
        <w:t>价</w:t>
      </w:r>
    </w:p>
    <w:p w14:paraId="033D245F">
      <w:pPr>
        <w:autoSpaceDE w:val="0"/>
        <w:autoSpaceDN w:val="0"/>
        <w:adjustRightInd w:val="0"/>
        <w:spacing w:after="200" w:line="200" w:lineRule="exact"/>
        <w:ind w:firstLine="1438" w:firstLineChars="398"/>
        <w:jc w:val="left"/>
        <w:rPr>
          <w:rFonts w:ascii="楷体" w:eastAsia="楷体"/>
          <w:b/>
          <w:bCs/>
          <w:kern w:val="0"/>
          <w:sz w:val="36"/>
          <w:szCs w:val="36"/>
          <w:lang w:val="zh-CN"/>
        </w:rPr>
      </w:pPr>
    </w:p>
    <w:p w14:paraId="35FCC8ED">
      <w:pPr>
        <w:autoSpaceDE w:val="0"/>
        <w:autoSpaceDN w:val="0"/>
        <w:adjustRightInd w:val="0"/>
        <w:spacing w:after="200" w:line="1500" w:lineRule="exact"/>
        <w:jc w:val="center"/>
        <w:rPr>
          <w:rFonts w:ascii="楷体" w:hAnsi="楷体" w:eastAsia="楷体" w:cs="楷体"/>
          <w:b/>
          <w:bCs/>
          <w:outline/>
          <w:color w:val="000000"/>
          <w:kern w:val="0"/>
          <w:sz w:val="120"/>
          <w:szCs w:val="120"/>
          <w:lang w:val="zh-CN"/>
          <w14:textOutline w14:w="9525" w14:cap="flat" w14:cmpd="sng" w14:algn="ctr">
            <w14:solidFill>
              <w14:srgbClr w14:val="000000"/>
            </w14:solidFill>
            <w14:prstDash w14:val="solid"/>
            <w14:round/>
          </w14:textOutline>
          <w14:textFill>
            <w14:noFill/>
          </w14:textFill>
        </w:rPr>
      </w:pPr>
      <w:r>
        <w:rPr>
          <w:rFonts w:hint="eastAsia" w:ascii="楷体" w:hAnsi="楷体" w:eastAsia="楷体" w:cs="楷体"/>
          <w:b/>
          <w:bCs/>
          <w:outline/>
          <w:color w:val="000000"/>
          <w:kern w:val="0"/>
          <w:sz w:val="120"/>
          <w:szCs w:val="120"/>
          <w:lang w:val="zh-CN"/>
          <w14:textOutline w14:w="9525" w14:cap="flat" w14:cmpd="sng" w14:algn="ctr">
            <w14:solidFill>
              <w14:srgbClr w14:val="000000"/>
            </w14:solidFill>
            <w14:prstDash w14:val="solid"/>
            <w14:round/>
          </w14:textOutline>
          <w14:textFill>
            <w14:noFill/>
          </w14:textFill>
        </w:rPr>
        <w:t>文</w:t>
      </w:r>
    </w:p>
    <w:p w14:paraId="54E7E3DA">
      <w:pPr>
        <w:autoSpaceDE w:val="0"/>
        <w:autoSpaceDN w:val="0"/>
        <w:adjustRightInd w:val="0"/>
        <w:spacing w:after="200" w:line="200" w:lineRule="exact"/>
        <w:ind w:firstLine="1438" w:firstLineChars="398"/>
        <w:jc w:val="left"/>
        <w:rPr>
          <w:rFonts w:ascii="楷体" w:eastAsia="楷体"/>
          <w:b/>
          <w:bCs/>
          <w:kern w:val="0"/>
          <w:sz w:val="36"/>
          <w:szCs w:val="36"/>
          <w:lang w:val="zh-CN"/>
        </w:rPr>
      </w:pPr>
    </w:p>
    <w:p w14:paraId="0197F8C2">
      <w:pPr>
        <w:autoSpaceDE w:val="0"/>
        <w:autoSpaceDN w:val="0"/>
        <w:adjustRightInd w:val="0"/>
        <w:spacing w:after="200" w:line="1500" w:lineRule="exact"/>
        <w:jc w:val="center"/>
        <w:rPr>
          <w:rFonts w:ascii="楷体" w:hAnsi="楷体" w:eastAsia="楷体" w:cs="楷体"/>
          <w:b/>
          <w:bCs/>
          <w:outline/>
          <w:color w:val="000000"/>
          <w:kern w:val="0"/>
          <w:sz w:val="120"/>
          <w:szCs w:val="120"/>
          <w:lang w:val="zh-CN"/>
          <w14:textOutline w14:w="9525" w14:cap="flat" w14:cmpd="sng" w14:algn="ctr">
            <w14:solidFill>
              <w14:srgbClr w14:val="000000"/>
            </w14:solidFill>
            <w14:prstDash w14:val="solid"/>
            <w14:round/>
          </w14:textOutline>
          <w14:textFill>
            <w14:noFill/>
          </w14:textFill>
        </w:rPr>
      </w:pPr>
      <w:r>
        <w:rPr>
          <w:rFonts w:hint="eastAsia" w:ascii="楷体" w:hAnsi="楷体" w:eastAsia="楷体" w:cs="楷体"/>
          <w:b/>
          <w:bCs/>
          <w:outline/>
          <w:color w:val="000000"/>
          <w:kern w:val="0"/>
          <w:sz w:val="120"/>
          <w:szCs w:val="120"/>
          <w:lang w:val="zh-CN"/>
          <w14:textOutline w14:w="9525" w14:cap="flat" w14:cmpd="sng" w14:algn="ctr">
            <w14:solidFill>
              <w14:srgbClr w14:val="000000"/>
            </w14:solidFill>
            <w14:prstDash w14:val="solid"/>
            <w14:round/>
          </w14:textOutline>
          <w14:textFill>
            <w14:noFill/>
          </w14:textFill>
        </w:rPr>
        <w:t>件</w:t>
      </w:r>
    </w:p>
    <w:p w14:paraId="7E8B71AA">
      <w:pPr>
        <w:autoSpaceDE w:val="0"/>
        <w:autoSpaceDN w:val="0"/>
        <w:adjustRightInd w:val="0"/>
        <w:spacing w:after="200" w:line="200" w:lineRule="exact"/>
        <w:ind w:firstLine="1438" w:firstLineChars="398"/>
        <w:jc w:val="left"/>
        <w:rPr>
          <w:rFonts w:ascii="楷体" w:eastAsia="楷体"/>
          <w:b/>
          <w:bCs/>
          <w:kern w:val="0"/>
          <w:sz w:val="36"/>
          <w:szCs w:val="36"/>
          <w:lang w:val="zh-CN"/>
        </w:rPr>
      </w:pPr>
    </w:p>
    <w:p w14:paraId="2FC4E946">
      <w:pPr>
        <w:autoSpaceDE w:val="0"/>
        <w:autoSpaceDN w:val="0"/>
        <w:adjustRightInd w:val="0"/>
        <w:spacing w:line="560" w:lineRule="exact"/>
        <w:ind w:firstLine="1438" w:firstLineChars="398"/>
        <w:jc w:val="left"/>
        <w:rPr>
          <w:rFonts w:ascii="楷体" w:eastAsia="楷体"/>
          <w:b/>
          <w:bCs/>
          <w:kern w:val="0"/>
          <w:sz w:val="36"/>
          <w:szCs w:val="36"/>
          <w:lang w:val="zh-CN"/>
        </w:rPr>
      </w:pPr>
    </w:p>
    <w:p w14:paraId="500FEEE8">
      <w:pPr>
        <w:autoSpaceDE w:val="0"/>
        <w:autoSpaceDN w:val="0"/>
        <w:adjustRightInd w:val="0"/>
        <w:spacing w:line="520" w:lineRule="exact"/>
        <w:ind w:firstLine="2520" w:firstLineChars="700"/>
        <w:jc w:val="left"/>
        <w:rPr>
          <w:rFonts w:ascii="楷体" w:hAnsi="楷体" w:eastAsia="楷体" w:cs="楷体"/>
          <w:kern w:val="0"/>
          <w:sz w:val="36"/>
          <w:szCs w:val="36"/>
          <w:lang w:val="zh-CN"/>
        </w:rPr>
      </w:pPr>
      <w:r>
        <w:rPr>
          <w:rFonts w:hint="eastAsia" w:ascii="楷体" w:hAnsi="楷体" w:eastAsia="楷体" w:cs="楷体"/>
          <w:kern w:val="0"/>
          <w:sz w:val="36"/>
          <w:szCs w:val="36"/>
        </w:rPr>
        <w:t>湖南政旭拍卖有限</w:t>
      </w:r>
      <w:r>
        <w:rPr>
          <w:rFonts w:hint="eastAsia" w:ascii="楷体" w:hAnsi="楷体" w:eastAsia="楷体" w:cs="楷体"/>
          <w:kern w:val="0"/>
          <w:sz w:val="36"/>
          <w:szCs w:val="36"/>
          <w:lang w:val="zh-CN"/>
        </w:rPr>
        <w:t>公司</w:t>
      </w:r>
    </w:p>
    <w:p w14:paraId="01CD10A1">
      <w:pPr>
        <w:pStyle w:val="7"/>
        <w:ind w:left="0" w:leftChars="0" w:firstLine="2249" w:firstLineChars="800"/>
        <w:rPr>
          <w:rFonts w:ascii="楷体" w:hAnsi="楷体" w:eastAsia="楷体" w:cs="楷体"/>
          <w:kern w:val="0"/>
          <w:sz w:val="28"/>
          <w:szCs w:val="36"/>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b/>
          <w:bCs/>
          <w:kern w:val="0"/>
          <w:sz w:val="28"/>
          <w:szCs w:val="36"/>
        </w:rPr>
        <w:t>联系电话</w:t>
      </w:r>
      <w:r>
        <w:rPr>
          <w:rFonts w:hint="eastAsia" w:ascii="楷体" w:hAnsi="楷体" w:eastAsia="楷体" w:cs="楷体"/>
          <w:b/>
          <w:bCs/>
          <w:kern w:val="0"/>
          <w:sz w:val="28"/>
          <w:szCs w:val="36"/>
          <w:lang w:val="zh-CN"/>
        </w:rPr>
        <w:t>：</w:t>
      </w:r>
      <w:r>
        <w:rPr>
          <w:rFonts w:hint="eastAsia" w:ascii="楷体" w:hAnsi="楷体" w:eastAsia="楷体" w:cs="楷体"/>
          <w:kern w:val="0"/>
          <w:sz w:val="28"/>
          <w:szCs w:val="36"/>
        </w:rPr>
        <w:t>0746-8619866   17763697085郭</w:t>
      </w:r>
    </w:p>
    <w:p w14:paraId="0E5C2B3F">
      <w:pPr>
        <w:pStyle w:val="7"/>
        <w:ind w:left="0" w:leftChars="0" w:firstLine="0" w:firstLineChars="0"/>
        <w:rPr>
          <w:rFonts w:ascii="宋体" w:hAnsi="宋体" w:cs="宋体"/>
          <w:b/>
          <w:bCs/>
          <w:sz w:val="44"/>
          <w:szCs w:val="44"/>
          <w:lang w:val="zh-CN"/>
        </w:rPr>
      </w:pPr>
    </w:p>
    <w:p w14:paraId="3D3D71F9">
      <w:pPr>
        <w:jc w:val="center"/>
        <w:rPr>
          <w:rFonts w:ascii="宋体"/>
          <w:b/>
          <w:bCs/>
          <w:sz w:val="44"/>
          <w:szCs w:val="44"/>
          <w:lang w:val="zh-CN"/>
        </w:rPr>
      </w:pPr>
      <w:r>
        <w:rPr>
          <w:rFonts w:hint="eastAsia" w:ascii="宋体" w:hAnsi="宋体" w:cs="宋体"/>
          <w:b/>
          <w:bCs/>
          <w:sz w:val="44"/>
          <w:szCs w:val="44"/>
          <w:lang w:val="zh-CN"/>
        </w:rPr>
        <w:t>文件目录</w:t>
      </w:r>
    </w:p>
    <w:p w14:paraId="380CE06C">
      <w:pPr>
        <w:autoSpaceDE w:val="0"/>
        <w:autoSpaceDN w:val="0"/>
        <w:adjustRightInd w:val="0"/>
        <w:spacing w:line="460" w:lineRule="exact"/>
        <w:jc w:val="left"/>
        <w:rPr>
          <w:rFonts w:eastAsia="黑体"/>
          <w:kern w:val="0"/>
          <w:sz w:val="28"/>
          <w:szCs w:val="28"/>
        </w:rPr>
      </w:pPr>
    </w:p>
    <w:p w14:paraId="6F422F6C">
      <w:pPr>
        <w:autoSpaceDE w:val="0"/>
        <w:autoSpaceDN w:val="0"/>
        <w:adjustRightInd w:val="0"/>
        <w:spacing w:line="460" w:lineRule="exact"/>
        <w:jc w:val="left"/>
        <w:rPr>
          <w:rFonts w:eastAsia="黑体"/>
          <w:kern w:val="0"/>
          <w:sz w:val="32"/>
          <w:szCs w:val="32"/>
        </w:rPr>
      </w:pPr>
    </w:p>
    <w:p w14:paraId="5899C690">
      <w:pPr>
        <w:autoSpaceDE w:val="0"/>
        <w:autoSpaceDN w:val="0"/>
        <w:adjustRightInd w:val="0"/>
        <w:spacing w:line="460" w:lineRule="exact"/>
        <w:jc w:val="distribute"/>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zh-CN"/>
        </w:rPr>
        <w:t>竞价公告</w:t>
      </w:r>
      <w:r>
        <w:rPr>
          <w:rFonts w:hint="eastAsia" w:ascii="仿宋" w:hAnsi="仿宋" w:eastAsia="仿宋" w:cs="仿宋"/>
          <w:kern w:val="0"/>
          <w:sz w:val="32"/>
          <w:szCs w:val="32"/>
        </w:rPr>
        <w:t>……………………………………………………2</w:t>
      </w:r>
    </w:p>
    <w:p w14:paraId="5F37A754">
      <w:pPr>
        <w:autoSpaceDE w:val="0"/>
        <w:autoSpaceDN w:val="0"/>
        <w:adjustRightInd w:val="0"/>
        <w:spacing w:line="460" w:lineRule="exact"/>
        <w:jc w:val="distribute"/>
        <w:rPr>
          <w:rFonts w:ascii="仿宋" w:hAnsi="仿宋" w:eastAsia="仿宋" w:cs="仿宋"/>
          <w:kern w:val="0"/>
          <w:sz w:val="32"/>
          <w:szCs w:val="32"/>
        </w:rPr>
      </w:pPr>
    </w:p>
    <w:p w14:paraId="78A00DB1">
      <w:pPr>
        <w:autoSpaceDE w:val="0"/>
        <w:autoSpaceDN w:val="0"/>
        <w:adjustRightInd w:val="0"/>
        <w:spacing w:line="460" w:lineRule="exact"/>
        <w:jc w:val="distribute"/>
        <w:rPr>
          <w:rFonts w:ascii="仿宋" w:hAnsi="仿宋" w:eastAsia="仿宋" w:cs="仿宋"/>
          <w:kern w:val="0"/>
          <w:sz w:val="32"/>
          <w:szCs w:val="32"/>
        </w:rPr>
      </w:pPr>
      <w:r>
        <w:rPr>
          <w:rFonts w:hint="eastAsia" w:ascii="仿宋" w:hAnsi="仿宋" w:eastAsia="仿宋" w:cs="仿宋"/>
          <w:kern w:val="0"/>
          <w:sz w:val="32"/>
          <w:szCs w:val="32"/>
        </w:rPr>
        <w:t>2</w:t>
      </w:r>
      <w:r>
        <w:rPr>
          <w:rFonts w:ascii="仿宋" w:hAnsi="仿宋" w:eastAsia="仿宋" w:cs="仿宋"/>
          <w:kern w:val="0"/>
          <w:sz w:val="32"/>
          <w:szCs w:val="32"/>
        </w:rPr>
        <w:t>.</w:t>
      </w:r>
      <w:r>
        <w:rPr>
          <w:rFonts w:hint="eastAsia" w:ascii="仿宋" w:hAnsi="仿宋" w:eastAsia="仿宋" w:cs="仿宋"/>
          <w:kern w:val="0"/>
          <w:sz w:val="32"/>
          <w:szCs w:val="32"/>
        </w:rPr>
        <w:t>竞价须知</w:t>
      </w:r>
      <w:r>
        <w:rPr>
          <w:rFonts w:hint="eastAsia" w:ascii="仿宋" w:hAnsi="仿宋" w:eastAsia="仿宋" w:cs="仿宋"/>
          <w:kern w:val="0"/>
          <w:sz w:val="32"/>
          <w:szCs w:val="32"/>
          <w:lang w:val="zh-CN"/>
        </w:rPr>
        <w:t>…</w:t>
      </w:r>
      <w:r>
        <w:rPr>
          <w:rFonts w:hint="eastAsia" w:ascii="仿宋" w:hAnsi="仿宋" w:eastAsia="仿宋" w:cs="仿宋"/>
          <w:kern w:val="0"/>
          <w:sz w:val="32"/>
          <w:szCs w:val="32"/>
        </w:rPr>
        <w:t>…………………………………………3</w:t>
      </w:r>
    </w:p>
    <w:p w14:paraId="3EC14FD9">
      <w:pPr>
        <w:autoSpaceDE w:val="0"/>
        <w:autoSpaceDN w:val="0"/>
        <w:adjustRightInd w:val="0"/>
        <w:spacing w:line="460" w:lineRule="exact"/>
        <w:jc w:val="distribute"/>
        <w:rPr>
          <w:rFonts w:ascii="仿宋" w:hAnsi="仿宋" w:eastAsia="仿宋" w:cs="仿宋"/>
          <w:kern w:val="0"/>
          <w:sz w:val="32"/>
          <w:szCs w:val="32"/>
        </w:rPr>
      </w:pPr>
    </w:p>
    <w:p w14:paraId="44D92CF4">
      <w:pPr>
        <w:autoSpaceDE w:val="0"/>
        <w:autoSpaceDN w:val="0"/>
        <w:adjustRightInd w:val="0"/>
        <w:spacing w:line="460" w:lineRule="exact"/>
        <w:jc w:val="distribute"/>
        <w:rPr>
          <w:rFonts w:ascii="仿宋" w:hAnsi="仿宋" w:eastAsia="仿宋"/>
          <w:kern w:val="0"/>
          <w:sz w:val="32"/>
          <w:szCs w:val="32"/>
          <w:lang w:val="zh-CN"/>
        </w:rPr>
      </w:pPr>
      <w:r>
        <w:rPr>
          <w:rFonts w:hint="eastAsia" w:ascii="仿宋" w:hAnsi="仿宋" w:eastAsia="仿宋" w:cs="仿宋"/>
          <w:kern w:val="0"/>
          <w:sz w:val="32"/>
          <w:szCs w:val="32"/>
        </w:rPr>
        <w:t>3</w:t>
      </w:r>
      <w:r>
        <w:rPr>
          <w:rFonts w:ascii="仿宋" w:hAnsi="仿宋" w:eastAsia="仿宋" w:cs="仿宋"/>
          <w:kern w:val="0"/>
          <w:sz w:val="32"/>
          <w:szCs w:val="32"/>
        </w:rPr>
        <w:t>.</w:t>
      </w:r>
      <w:r>
        <w:rPr>
          <w:rFonts w:hint="eastAsia" w:ascii="仿宋" w:hAnsi="仿宋" w:eastAsia="仿宋" w:cs="仿宋"/>
          <w:kern w:val="0"/>
          <w:sz w:val="32"/>
          <w:szCs w:val="32"/>
        </w:rPr>
        <w:t>竞价申请书…………………………………………………6</w:t>
      </w:r>
    </w:p>
    <w:p w14:paraId="711DAE5A">
      <w:pPr>
        <w:pStyle w:val="7"/>
      </w:pPr>
    </w:p>
    <w:p w14:paraId="49B53B5D">
      <w:pPr>
        <w:autoSpaceDE w:val="0"/>
        <w:autoSpaceDN w:val="0"/>
        <w:adjustRightInd w:val="0"/>
        <w:spacing w:line="460" w:lineRule="exact"/>
        <w:jc w:val="distribute"/>
        <w:rPr>
          <w:rFonts w:ascii="仿宋" w:hAnsi="仿宋" w:eastAsia="仿宋"/>
          <w:kern w:val="0"/>
          <w:sz w:val="32"/>
          <w:szCs w:val="32"/>
          <w:lang w:val="zh-CN"/>
        </w:rPr>
      </w:pPr>
      <w:r>
        <w:rPr>
          <w:rFonts w:hint="eastAsia" w:ascii="仿宋" w:hAnsi="仿宋" w:eastAsia="仿宋" w:cs="仿宋"/>
          <w:kern w:val="0"/>
          <w:sz w:val="32"/>
          <w:szCs w:val="32"/>
        </w:rPr>
        <w:t>4</w:t>
      </w:r>
      <w:r>
        <w:rPr>
          <w:rFonts w:ascii="仿宋" w:hAnsi="仿宋" w:eastAsia="仿宋" w:cs="仿宋"/>
          <w:kern w:val="0"/>
          <w:sz w:val="32"/>
          <w:szCs w:val="32"/>
        </w:rPr>
        <w:t>.</w:t>
      </w:r>
      <w:r>
        <w:rPr>
          <w:rFonts w:hint="eastAsia" w:ascii="仿宋" w:hAnsi="仿宋" w:eastAsia="仿宋" w:cs="仿宋"/>
          <w:kern w:val="0"/>
          <w:sz w:val="32"/>
          <w:szCs w:val="32"/>
          <w:lang w:val="zh-CN"/>
        </w:rPr>
        <w:t>竞价</w:t>
      </w:r>
      <w:r>
        <w:rPr>
          <w:rFonts w:hint="eastAsia" w:ascii="仿宋" w:hAnsi="仿宋" w:eastAsia="仿宋" w:cs="仿宋"/>
          <w:kern w:val="0"/>
          <w:sz w:val="32"/>
          <w:szCs w:val="32"/>
        </w:rPr>
        <w:t>流程图…………………………………………………7</w:t>
      </w:r>
    </w:p>
    <w:p w14:paraId="016DF448">
      <w:pPr>
        <w:autoSpaceDE w:val="0"/>
        <w:autoSpaceDN w:val="0"/>
        <w:adjustRightInd w:val="0"/>
        <w:spacing w:line="460" w:lineRule="exact"/>
        <w:jc w:val="distribute"/>
        <w:rPr>
          <w:rFonts w:ascii="仿宋" w:hAnsi="仿宋" w:eastAsia="仿宋"/>
          <w:kern w:val="0"/>
          <w:sz w:val="32"/>
          <w:szCs w:val="32"/>
        </w:rPr>
      </w:pPr>
    </w:p>
    <w:p w14:paraId="67E8559B">
      <w:pPr>
        <w:autoSpaceDE w:val="0"/>
        <w:autoSpaceDN w:val="0"/>
        <w:adjustRightInd w:val="0"/>
        <w:spacing w:line="460" w:lineRule="exact"/>
        <w:jc w:val="distribute"/>
        <w:rPr>
          <w:rFonts w:ascii="仿宋" w:hAnsi="仿宋" w:eastAsia="仿宋"/>
          <w:kern w:val="0"/>
          <w:sz w:val="32"/>
          <w:szCs w:val="32"/>
        </w:rPr>
      </w:pPr>
      <w:r>
        <w:rPr>
          <w:rFonts w:hint="eastAsia" w:ascii="仿宋" w:hAnsi="仿宋" w:eastAsia="仿宋" w:cs="仿宋"/>
          <w:kern w:val="0"/>
          <w:sz w:val="32"/>
          <w:szCs w:val="32"/>
        </w:rPr>
        <w:t>5</w:t>
      </w:r>
      <w:r>
        <w:rPr>
          <w:rFonts w:ascii="仿宋" w:hAnsi="仿宋" w:eastAsia="仿宋" w:cs="仿宋"/>
          <w:kern w:val="0"/>
          <w:sz w:val="32"/>
          <w:szCs w:val="32"/>
        </w:rPr>
        <w:t>.</w:t>
      </w:r>
      <w:r>
        <w:rPr>
          <w:rFonts w:hint="eastAsia" w:ascii="仿宋" w:hAnsi="仿宋" w:eastAsia="仿宋" w:cs="仿宋"/>
          <w:kern w:val="0"/>
          <w:sz w:val="32"/>
          <w:szCs w:val="32"/>
          <w:lang w:val="zh-CN"/>
        </w:rPr>
        <w:t>竞价</w:t>
      </w:r>
      <w:r>
        <w:rPr>
          <w:rFonts w:hint="eastAsia" w:ascii="仿宋" w:hAnsi="仿宋" w:eastAsia="仿宋" w:cs="仿宋"/>
          <w:kern w:val="0"/>
          <w:sz w:val="32"/>
          <w:szCs w:val="32"/>
        </w:rPr>
        <w:t>会程序………………………………………………8</w:t>
      </w:r>
    </w:p>
    <w:p w14:paraId="7CD66EB3">
      <w:pPr>
        <w:autoSpaceDE w:val="0"/>
        <w:autoSpaceDN w:val="0"/>
        <w:adjustRightInd w:val="0"/>
        <w:spacing w:line="460" w:lineRule="exact"/>
        <w:jc w:val="distribute"/>
        <w:rPr>
          <w:rFonts w:ascii="仿宋" w:hAnsi="仿宋" w:eastAsia="仿宋"/>
          <w:kern w:val="0"/>
          <w:sz w:val="32"/>
          <w:szCs w:val="32"/>
        </w:rPr>
      </w:pPr>
    </w:p>
    <w:p w14:paraId="06FC7C15">
      <w:pPr>
        <w:autoSpaceDE w:val="0"/>
        <w:autoSpaceDN w:val="0"/>
        <w:adjustRightInd w:val="0"/>
        <w:spacing w:line="460" w:lineRule="exact"/>
        <w:jc w:val="distribute"/>
        <w:rPr>
          <w:rFonts w:ascii="仿宋" w:hAnsi="仿宋" w:eastAsia="仿宋" w:cs="仿宋"/>
          <w:kern w:val="0"/>
          <w:sz w:val="32"/>
          <w:szCs w:val="32"/>
        </w:rPr>
      </w:pPr>
      <w:r>
        <w:rPr>
          <w:rFonts w:hint="eastAsia" w:ascii="仿宋" w:hAnsi="仿宋" w:eastAsia="仿宋" w:cs="仿宋"/>
          <w:kern w:val="0"/>
          <w:sz w:val="32"/>
          <w:szCs w:val="32"/>
        </w:rPr>
        <w:t>6</w:t>
      </w:r>
      <w:r>
        <w:rPr>
          <w:rFonts w:ascii="仿宋" w:hAnsi="仿宋" w:eastAsia="仿宋" w:cs="仿宋"/>
          <w:kern w:val="0"/>
          <w:sz w:val="32"/>
          <w:szCs w:val="32"/>
        </w:rPr>
        <w:t>.</w:t>
      </w:r>
      <w:r>
        <w:rPr>
          <w:rFonts w:hint="eastAsia" w:ascii="仿宋" w:hAnsi="仿宋" w:eastAsia="仿宋" w:cs="仿宋"/>
          <w:kern w:val="0"/>
          <w:sz w:val="32"/>
          <w:szCs w:val="32"/>
        </w:rPr>
        <w:t>竞价规则…………………………………………………9</w:t>
      </w:r>
    </w:p>
    <w:p w14:paraId="2A5B0324">
      <w:pPr>
        <w:autoSpaceDE w:val="0"/>
        <w:autoSpaceDN w:val="0"/>
        <w:adjustRightInd w:val="0"/>
        <w:spacing w:line="460" w:lineRule="exact"/>
        <w:jc w:val="distribute"/>
        <w:rPr>
          <w:rFonts w:ascii="仿宋" w:hAnsi="仿宋" w:eastAsia="仿宋"/>
          <w:kern w:val="0"/>
          <w:sz w:val="32"/>
          <w:szCs w:val="32"/>
        </w:rPr>
      </w:pPr>
    </w:p>
    <w:p w14:paraId="1FCC0A06">
      <w:pPr>
        <w:autoSpaceDE w:val="0"/>
        <w:autoSpaceDN w:val="0"/>
        <w:adjustRightInd w:val="0"/>
        <w:spacing w:line="460" w:lineRule="exact"/>
        <w:jc w:val="distribute"/>
        <w:rPr>
          <w:rFonts w:ascii="仿宋" w:hAnsi="仿宋" w:eastAsia="仿宋"/>
          <w:kern w:val="0"/>
          <w:sz w:val="32"/>
          <w:szCs w:val="32"/>
        </w:rPr>
      </w:pPr>
      <w:r>
        <w:rPr>
          <w:rFonts w:hint="eastAsia" w:ascii="仿宋" w:hAnsi="仿宋" w:eastAsia="仿宋" w:cs="仿宋"/>
          <w:kern w:val="0"/>
          <w:sz w:val="32"/>
          <w:szCs w:val="32"/>
        </w:rPr>
        <w:t>7</w:t>
      </w:r>
      <w:r>
        <w:rPr>
          <w:rFonts w:ascii="仿宋" w:hAnsi="仿宋" w:eastAsia="仿宋" w:cs="仿宋"/>
          <w:kern w:val="0"/>
          <w:sz w:val="32"/>
          <w:szCs w:val="32"/>
        </w:rPr>
        <w:t>.</w:t>
      </w:r>
      <w:r>
        <w:rPr>
          <w:rFonts w:hint="eastAsia" w:ascii="仿宋" w:hAnsi="仿宋" w:eastAsia="仿宋" w:cs="仿宋"/>
          <w:kern w:val="0"/>
          <w:sz w:val="32"/>
          <w:szCs w:val="32"/>
        </w:rPr>
        <w:t>成交确认书（样本）…………………………</w:t>
      </w:r>
      <w:r>
        <w:rPr>
          <w:rFonts w:ascii="仿宋" w:hAnsi="仿宋" w:eastAsia="仿宋" w:cs="仿宋"/>
          <w:kern w:val="0"/>
          <w:sz w:val="32"/>
          <w:szCs w:val="32"/>
        </w:rPr>
        <w:t>1</w:t>
      </w:r>
      <w:r>
        <w:rPr>
          <w:rFonts w:hint="eastAsia" w:ascii="仿宋" w:hAnsi="仿宋" w:eastAsia="仿宋" w:cs="仿宋"/>
          <w:kern w:val="0"/>
          <w:sz w:val="32"/>
          <w:szCs w:val="32"/>
        </w:rPr>
        <w:t>2</w:t>
      </w:r>
    </w:p>
    <w:p w14:paraId="550A7937">
      <w:pPr>
        <w:autoSpaceDE w:val="0"/>
        <w:autoSpaceDN w:val="0"/>
        <w:adjustRightInd w:val="0"/>
        <w:spacing w:line="460" w:lineRule="exact"/>
        <w:jc w:val="left"/>
        <w:rPr>
          <w:rFonts w:ascii="新宋体" w:hAnsi="新宋体" w:eastAsia="仿宋"/>
          <w:spacing w:val="-2"/>
          <w:sz w:val="32"/>
          <w:szCs w:val="32"/>
        </w:rPr>
      </w:pPr>
    </w:p>
    <w:p w14:paraId="52DB7945">
      <w:pPr>
        <w:autoSpaceDE w:val="0"/>
        <w:autoSpaceDN w:val="0"/>
        <w:adjustRightInd w:val="0"/>
        <w:spacing w:line="460" w:lineRule="exact"/>
        <w:jc w:val="left"/>
        <w:rPr>
          <w:rFonts w:ascii="宋体" w:hAnsi="宋体" w:cs="宋体"/>
          <w:b/>
          <w:bCs/>
          <w:sz w:val="44"/>
          <w:szCs w:val="44"/>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新宋体" w:hAnsi="新宋体" w:eastAsia="仿宋" w:cs="仿宋"/>
          <w:spacing w:val="-2"/>
          <w:sz w:val="32"/>
          <w:szCs w:val="32"/>
          <w:lang w:val="zh-CN"/>
        </w:rPr>
        <w:t>附件：</w:t>
      </w:r>
      <w:r>
        <w:rPr>
          <w:rFonts w:hint="eastAsia" w:ascii="新宋体" w:hAnsi="新宋体" w:eastAsia="仿宋" w:cs="新宋体"/>
          <w:spacing w:val="-2"/>
          <w:sz w:val="32"/>
          <w:szCs w:val="32"/>
        </w:rPr>
        <w:t>租赁合同</w:t>
      </w:r>
      <w:r>
        <w:rPr>
          <w:rFonts w:hint="eastAsia" w:ascii="仿宋" w:hAnsi="仿宋" w:eastAsia="仿宋" w:cs="仿宋"/>
          <w:kern w:val="0"/>
          <w:sz w:val="32"/>
          <w:szCs w:val="32"/>
        </w:rPr>
        <w:t>（样本）……………………………………13</w:t>
      </w:r>
    </w:p>
    <w:p w14:paraId="78019A2E">
      <w:pPr>
        <w:spacing w:line="520" w:lineRule="exact"/>
        <w:jc w:val="center"/>
        <w:rPr>
          <w:rFonts w:ascii="宋体" w:hAnsi="宋体" w:eastAsia="宋体" w:cs="宋体"/>
          <w:sz w:val="24"/>
        </w:rPr>
      </w:pPr>
      <w:r>
        <w:rPr>
          <w:rFonts w:hint="eastAsia" w:ascii="仿宋_GB2312" w:eastAsia="仿宋_GB2312"/>
          <w:b/>
          <w:bCs/>
          <w:sz w:val="40"/>
          <w:szCs w:val="40"/>
        </w:rPr>
        <w:t>租赁权竞价公告</w:t>
      </w:r>
    </w:p>
    <w:p w14:paraId="537F92B6">
      <w:pPr>
        <w:pStyle w:val="7"/>
        <w:spacing w:line="480" w:lineRule="exact"/>
        <w:ind w:left="0" w:leftChars="0" w:firstLine="560"/>
      </w:pPr>
      <w:r>
        <w:rPr>
          <w:rFonts w:hint="eastAsia" w:ascii="仿宋_GB2312" w:eastAsia="仿宋_GB2312"/>
          <w:sz w:val="28"/>
          <w:szCs w:val="28"/>
        </w:rPr>
        <w:t>受江华冯乘发展集团有限公司委托，我公司定于2025年9月3日8时58分在江华瑶族自治县</w:t>
      </w:r>
      <w:r>
        <w:rPr>
          <w:rFonts w:hint="eastAsia" w:ascii="仿宋_GB2312" w:eastAsia="仿宋_GB2312"/>
          <w:b/>
          <w:bCs/>
          <w:color w:val="C00000"/>
          <w:sz w:val="28"/>
          <w:szCs w:val="28"/>
        </w:rPr>
        <w:t>思源实验学校一楼会议室</w:t>
      </w:r>
      <w:r>
        <w:rPr>
          <w:rFonts w:hint="eastAsia" w:ascii="仿宋_GB2312" w:eastAsia="仿宋_GB2312"/>
          <w:sz w:val="28"/>
          <w:szCs w:val="28"/>
        </w:rPr>
        <w:t>公开竞价如下标的：</w:t>
      </w:r>
    </w:p>
    <w:p w14:paraId="32E70C7A">
      <w:pPr>
        <w:spacing w:line="480" w:lineRule="exact"/>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江华瑶族自治县码市中学等21所学校师生服务中心十一个月租赁经营权。租金底价：2.55万元-63.75万元，竞价保证金：1万元-5万元。</w:t>
      </w:r>
      <w:r>
        <w:rPr>
          <w:rFonts w:hint="eastAsia" w:ascii="仿宋_GB2312" w:hAnsi="Times New Roman" w:eastAsia="仿宋_GB2312" w:cs="Times New Roman"/>
          <w:sz w:val="28"/>
          <w:szCs w:val="28"/>
        </w:rPr>
        <w:t>成交价即为2025年9月3日至2026年7月31日租金，本次竞价标的不设保留底价，竞价会采用密封式报价方式。详情如下：</w:t>
      </w:r>
      <w:bookmarkStart w:id="1" w:name="_GoBack"/>
      <w:bookmarkEnd w:id="1"/>
    </w:p>
    <w:tbl>
      <w:tblPr>
        <w:tblStyle w:val="8"/>
        <w:tblW w:w="9866" w:type="dxa"/>
        <w:tblInd w:w="93" w:type="dxa"/>
        <w:tblLayout w:type="fixed"/>
        <w:tblCellMar>
          <w:top w:w="0" w:type="dxa"/>
          <w:left w:w="108" w:type="dxa"/>
          <w:bottom w:w="0" w:type="dxa"/>
          <w:right w:w="108" w:type="dxa"/>
        </w:tblCellMar>
      </w:tblPr>
      <w:tblGrid>
        <w:gridCol w:w="851"/>
        <w:gridCol w:w="2190"/>
        <w:gridCol w:w="2475"/>
        <w:gridCol w:w="1245"/>
        <w:gridCol w:w="1350"/>
        <w:gridCol w:w="1755"/>
      </w:tblGrid>
      <w:tr w14:paraId="5FAFA006">
        <w:tblPrEx>
          <w:tblCellMar>
            <w:top w:w="0" w:type="dxa"/>
            <w:left w:w="108" w:type="dxa"/>
            <w:bottom w:w="0" w:type="dxa"/>
            <w:right w:w="108" w:type="dxa"/>
          </w:tblCellMar>
        </w:tblPrEx>
        <w:trPr>
          <w:trHeight w:val="570" w:hRule="atLeast"/>
        </w:trPr>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14:paraId="59E2DBE0">
            <w:pPr>
              <w:widowControl/>
              <w:jc w:val="center"/>
              <w:textAlignment w:val="center"/>
              <w:rPr>
                <w:rFonts w:ascii="宋体" w:hAnsi="宋体" w:eastAsia="宋体" w:cs="宋体"/>
                <w:b/>
                <w:bCs/>
                <w:color w:val="000000"/>
                <w:sz w:val="22"/>
                <w:szCs w:val="22"/>
              </w:rPr>
            </w:pPr>
            <w:bookmarkStart w:id="0" w:name="_Hlk176272088"/>
            <w:r>
              <w:rPr>
                <w:rFonts w:hint="eastAsia" w:ascii="宋体" w:hAnsi="宋体" w:eastAsia="宋体" w:cs="宋体"/>
                <w:b/>
                <w:bCs/>
                <w:color w:val="000000"/>
                <w:kern w:val="0"/>
                <w:sz w:val="22"/>
                <w:szCs w:val="22"/>
                <w:lang w:bidi="ar"/>
              </w:rPr>
              <w:t>序号</w:t>
            </w:r>
          </w:p>
        </w:tc>
        <w:tc>
          <w:tcPr>
            <w:tcW w:w="2190" w:type="dxa"/>
            <w:vMerge w:val="restart"/>
            <w:tcBorders>
              <w:top w:val="single" w:color="000000" w:sz="4" w:space="0"/>
              <w:left w:val="single" w:color="000000" w:sz="4" w:space="0"/>
              <w:bottom w:val="single" w:color="000000" w:sz="4" w:space="0"/>
              <w:right w:val="single" w:color="000000" w:sz="4" w:space="0"/>
            </w:tcBorders>
            <w:noWrap/>
            <w:vAlign w:val="center"/>
          </w:tcPr>
          <w:p w14:paraId="7E6BD165">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标的名称</w:t>
            </w:r>
          </w:p>
        </w:tc>
        <w:tc>
          <w:tcPr>
            <w:tcW w:w="2475" w:type="dxa"/>
            <w:vMerge w:val="restart"/>
            <w:tcBorders>
              <w:top w:val="single" w:color="000000" w:sz="4" w:space="0"/>
              <w:left w:val="single" w:color="000000" w:sz="4" w:space="0"/>
              <w:bottom w:val="single" w:color="000000" w:sz="4" w:space="0"/>
              <w:right w:val="single" w:color="000000" w:sz="4" w:space="0"/>
            </w:tcBorders>
            <w:vAlign w:val="center"/>
          </w:tcPr>
          <w:p w14:paraId="11D0FBC0">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租赁期限</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14:paraId="5ECB3941">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面积约（㎡）</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BED4B25">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租金底价（万元）</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14:paraId="6A0AEBD6">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竞价保证金</w:t>
            </w:r>
          </w:p>
          <w:p w14:paraId="07B94DB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（万元）</w:t>
            </w:r>
          </w:p>
        </w:tc>
      </w:tr>
      <w:tr w14:paraId="2A774497">
        <w:tblPrEx>
          <w:tblCellMar>
            <w:top w:w="0" w:type="dxa"/>
            <w:left w:w="108" w:type="dxa"/>
            <w:bottom w:w="0" w:type="dxa"/>
            <w:right w:w="108" w:type="dxa"/>
          </w:tblCellMar>
        </w:tblPrEx>
        <w:trPr>
          <w:trHeight w:val="360"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14:paraId="2C6B0FA5">
            <w:pPr>
              <w:jc w:val="center"/>
              <w:rPr>
                <w:rFonts w:ascii="宋体" w:hAnsi="宋体" w:eastAsia="宋体" w:cs="宋体"/>
                <w:b/>
                <w:bCs/>
                <w:color w:val="000000"/>
                <w:sz w:val="22"/>
                <w:szCs w:val="22"/>
              </w:rPr>
            </w:pPr>
          </w:p>
        </w:tc>
        <w:tc>
          <w:tcPr>
            <w:tcW w:w="2190" w:type="dxa"/>
            <w:vMerge w:val="continue"/>
            <w:tcBorders>
              <w:top w:val="single" w:color="000000" w:sz="4" w:space="0"/>
              <w:left w:val="single" w:color="000000" w:sz="4" w:space="0"/>
              <w:bottom w:val="single" w:color="000000" w:sz="4" w:space="0"/>
              <w:right w:val="single" w:color="000000" w:sz="4" w:space="0"/>
            </w:tcBorders>
            <w:noWrap/>
            <w:vAlign w:val="center"/>
          </w:tcPr>
          <w:p w14:paraId="7454180E">
            <w:pPr>
              <w:jc w:val="center"/>
              <w:rPr>
                <w:rFonts w:ascii="宋体" w:hAnsi="宋体" w:eastAsia="宋体" w:cs="宋体"/>
                <w:b/>
                <w:bCs/>
                <w:color w:val="000000"/>
                <w:sz w:val="22"/>
                <w:szCs w:val="22"/>
              </w:rPr>
            </w:pPr>
          </w:p>
        </w:tc>
        <w:tc>
          <w:tcPr>
            <w:tcW w:w="2475" w:type="dxa"/>
            <w:vMerge w:val="continue"/>
            <w:tcBorders>
              <w:top w:val="single" w:color="000000" w:sz="4" w:space="0"/>
              <w:left w:val="single" w:color="000000" w:sz="4" w:space="0"/>
              <w:bottom w:val="single" w:color="000000" w:sz="4" w:space="0"/>
              <w:right w:val="single" w:color="000000" w:sz="4" w:space="0"/>
            </w:tcBorders>
            <w:vAlign w:val="center"/>
          </w:tcPr>
          <w:p w14:paraId="22F3F71C">
            <w:pPr>
              <w:jc w:val="center"/>
              <w:rPr>
                <w:rFonts w:ascii="宋体" w:hAnsi="宋体" w:eastAsia="宋体" w:cs="宋体"/>
                <w:b/>
                <w:bCs/>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14:paraId="4BE9B83B">
            <w:pPr>
              <w:jc w:val="center"/>
              <w:rPr>
                <w:rFonts w:ascii="宋体" w:hAnsi="宋体" w:eastAsia="宋体" w:cs="宋体"/>
                <w:b/>
                <w:bCs/>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B412CE6">
            <w:pPr>
              <w:jc w:val="center"/>
              <w:rPr>
                <w:rFonts w:ascii="宋体" w:hAnsi="宋体" w:eastAsia="宋体"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73823849">
            <w:pPr>
              <w:jc w:val="center"/>
              <w:rPr>
                <w:rFonts w:ascii="宋体" w:hAnsi="宋体" w:eastAsia="宋体" w:cs="宋体"/>
                <w:b/>
                <w:bCs/>
                <w:color w:val="000000"/>
                <w:sz w:val="22"/>
                <w:szCs w:val="22"/>
              </w:rPr>
            </w:pPr>
          </w:p>
        </w:tc>
      </w:tr>
      <w:tr w14:paraId="581895D0">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15E7C2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190" w:type="dxa"/>
            <w:tcBorders>
              <w:top w:val="single" w:color="000000" w:sz="4" w:space="0"/>
              <w:left w:val="single" w:color="000000" w:sz="4" w:space="0"/>
              <w:bottom w:val="single" w:color="000000" w:sz="4" w:space="0"/>
              <w:right w:val="single" w:color="000000" w:sz="4" w:space="0"/>
            </w:tcBorders>
            <w:vAlign w:val="center"/>
          </w:tcPr>
          <w:p w14:paraId="34D243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江华瑶族自治县码市中学</w:t>
            </w:r>
          </w:p>
        </w:tc>
        <w:tc>
          <w:tcPr>
            <w:tcW w:w="2475" w:type="dxa"/>
            <w:tcBorders>
              <w:top w:val="single" w:color="000000" w:sz="4" w:space="0"/>
              <w:left w:val="single" w:color="000000" w:sz="4" w:space="0"/>
              <w:bottom w:val="nil"/>
              <w:right w:val="single" w:color="000000" w:sz="4" w:space="0"/>
            </w:tcBorders>
            <w:noWrap/>
            <w:vAlign w:val="center"/>
          </w:tcPr>
          <w:p w14:paraId="3FE610A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nil"/>
              <w:right w:val="single" w:color="000000" w:sz="4" w:space="0"/>
            </w:tcBorders>
            <w:noWrap/>
            <w:vAlign w:val="center"/>
          </w:tcPr>
          <w:p w14:paraId="56525C8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129.6</w:t>
            </w:r>
          </w:p>
        </w:tc>
        <w:tc>
          <w:tcPr>
            <w:tcW w:w="1350" w:type="dxa"/>
            <w:tcBorders>
              <w:top w:val="single" w:color="000000" w:sz="4" w:space="0"/>
              <w:left w:val="single" w:color="000000" w:sz="4" w:space="0"/>
              <w:bottom w:val="nil"/>
              <w:right w:val="single" w:color="000000" w:sz="4" w:space="0"/>
            </w:tcBorders>
            <w:noWrap/>
            <w:vAlign w:val="center"/>
          </w:tcPr>
          <w:p w14:paraId="54F23E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755" w:type="dxa"/>
            <w:tcBorders>
              <w:top w:val="single" w:color="000000" w:sz="4" w:space="0"/>
              <w:left w:val="single" w:color="000000" w:sz="4" w:space="0"/>
              <w:bottom w:val="nil"/>
              <w:right w:val="single" w:color="000000" w:sz="4" w:space="0"/>
            </w:tcBorders>
            <w:noWrap/>
            <w:vAlign w:val="center"/>
          </w:tcPr>
          <w:p w14:paraId="2F9256A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w:t>
            </w:r>
          </w:p>
        </w:tc>
      </w:tr>
      <w:tr w14:paraId="1DD99030">
        <w:tblPrEx>
          <w:tblCellMar>
            <w:top w:w="0" w:type="dxa"/>
            <w:left w:w="108" w:type="dxa"/>
            <w:bottom w:w="0" w:type="dxa"/>
            <w:right w:w="108" w:type="dxa"/>
          </w:tblCellMar>
        </w:tblPrEx>
        <w:trPr>
          <w:trHeight w:val="86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48C39F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190" w:type="dxa"/>
            <w:tcBorders>
              <w:top w:val="single" w:color="000000" w:sz="4" w:space="0"/>
              <w:left w:val="single" w:color="000000" w:sz="4" w:space="0"/>
              <w:bottom w:val="single" w:color="000000" w:sz="4" w:space="0"/>
              <w:right w:val="single" w:color="000000" w:sz="4" w:space="0"/>
            </w:tcBorders>
            <w:vAlign w:val="center"/>
          </w:tcPr>
          <w:p w14:paraId="073E78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河路口中学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24FE20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CCE94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B71B2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FD830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52281E3F">
        <w:tblPrEx>
          <w:tblCellMar>
            <w:top w:w="0" w:type="dxa"/>
            <w:left w:w="108" w:type="dxa"/>
            <w:bottom w:w="0" w:type="dxa"/>
            <w:right w:w="108" w:type="dxa"/>
          </w:tblCellMar>
        </w:tblPrEx>
        <w:trPr>
          <w:trHeight w:val="84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4553EF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190" w:type="dxa"/>
            <w:tcBorders>
              <w:top w:val="single" w:color="000000" w:sz="4" w:space="0"/>
              <w:left w:val="single" w:color="000000" w:sz="4" w:space="0"/>
              <w:bottom w:val="single" w:color="000000" w:sz="4" w:space="0"/>
              <w:right w:val="single" w:color="000000" w:sz="4" w:space="0"/>
            </w:tcBorders>
            <w:vAlign w:val="center"/>
          </w:tcPr>
          <w:p w14:paraId="0FD8B7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白芒营中学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1E5D58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DE96F8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2EC75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63.75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47EAFF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w:t>
            </w:r>
          </w:p>
        </w:tc>
      </w:tr>
      <w:tr w14:paraId="720CB5B9">
        <w:tblPrEx>
          <w:tblCellMar>
            <w:top w:w="0" w:type="dxa"/>
            <w:left w:w="108" w:type="dxa"/>
            <w:bottom w:w="0" w:type="dxa"/>
            <w:right w:w="108" w:type="dxa"/>
          </w:tblCellMar>
        </w:tblPrEx>
        <w:trPr>
          <w:trHeight w:val="9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493454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190" w:type="dxa"/>
            <w:tcBorders>
              <w:top w:val="single" w:color="000000" w:sz="4" w:space="0"/>
              <w:left w:val="single" w:color="000000" w:sz="4" w:space="0"/>
              <w:bottom w:val="single" w:color="000000" w:sz="4" w:space="0"/>
              <w:right w:val="single" w:color="000000" w:sz="4" w:space="0"/>
            </w:tcBorders>
            <w:vAlign w:val="center"/>
          </w:tcPr>
          <w:p w14:paraId="7AD6915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江华瑶族自治县第三民族中学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43F50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81E0E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C50F5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D1988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3E70B6C7">
        <w:tblPrEx>
          <w:tblCellMar>
            <w:top w:w="0" w:type="dxa"/>
            <w:left w:w="108" w:type="dxa"/>
            <w:bottom w:w="0" w:type="dxa"/>
            <w:right w:w="108" w:type="dxa"/>
          </w:tblCellMar>
        </w:tblPrEx>
        <w:trPr>
          <w:trHeight w:val="9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44850C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190" w:type="dxa"/>
            <w:tcBorders>
              <w:top w:val="single" w:color="000000" w:sz="4" w:space="0"/>
              <w:left w:val="single" w:color="000000" w:sz="4" w:space="0"/>
              <w:bottom w:val="single" w:color="000000" w:sz="4" w:space="0"/>
              <w:right w:val="single" w:color="000000" w:sz="4" w:space="0"/>
            </w:tcBorders>
            <w:vAlign w:val="center"/>
          </w:tcPr>
          <w:p w14:paraId="4FF16D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大路铺中学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FEE25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66E2B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92BE2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32.3</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929AC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43DBBC5A">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09B9DCF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190" w:type="dxa"/>
            <w:tcBorders>
              <w:top w:val="single" w:color="000000" w:sz="4" w:space="0"/>
              <w:left w:val="single" w:color="000000" w:sz="4" w:space="0"/>
              <w:bottom w:val="single" w:color="000000" w:sz="4" w:space="0"/>
              <w:right w:val="single" w:color="000000" w:sz="4" w:space="0"/>
            </w:tcBorders>
            <w:vAlign w:val="center"/>
          </w:tcPr>
          <w:p w14:paraId="75C937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江华瑶族自治县涔天河中学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773DF0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A11B0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350" w:type="dxa"/>
            <w:tcBorders>
              <w:top w:val="single" w:color="000000" w:sz="4" w:space="0"/>
              <w:left w:val="single" w:color="000000" w:sz="4" w:space="0"/>
              <w:bottom w:val="single" w:color="000000" w:sz="4" w:space="0"/>
              <w:right w:val="single" w:color="000000" w:sz="4" w:space="0"/>
            </w:tcBorders>
            <w:vAlign w:val="center"/>
          </w:tcPr>
          <w:p w14:paraId="10C5EA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17.85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C406F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55D005BC">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5973CD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190" w:type="dxa"/>
            <w:tcBorders>
              <w:top w:val="single" w:color="000000" w:sz="4" w:space="0"/>
              <w:left w:val="single" w:color="000000" w:sz="4" w:space="0"/>
              <w:bottom w:val="single" w:color="000000" w:sz="4" w:space="0"/>
              <w:right w:val="single" w:color="000000" w:sz="4" w:space="0"/>
            </w:tcBorders>
            <w:vAlign w:val="center"/>
          </w:tcPr>
          <w:p w14:paraId="4B4A0B7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江华瑶族自治县大石桥乡中学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52D0AE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708831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0CA90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23.8</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79EC0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317EB4BA">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5CC6A3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190" w:type="dxa"/>
            <w:tcBorders>
              <w:top w:val="single" w:color="000000" w:sz="4" w:space="0"/>
              <w:left w:val="single" w:color="000000" w:sz="4" w:space="0"/>
              <w:bottom w:val="single" w:color="000000" w:sz="4" w:space="0"/>
              <w:right w:val="single" w:color="000000" w:sz="4" w:space="0"/>
            </w:tcBorders>
            <w:vAlign w:val="center"/>
          </w:tcPr>
          <w:p w14:paraId="7C5010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涛圩中学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743DDDA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C299D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06A67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29.75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5DCFA8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4A2C8A58">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4ACDD6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2190" w:type="dxa"/>
            <w:tcBorders>
              <w:top w:val="single" w:color="000000" w:sz="4" w:space="0"/>
              <w:left w:val="single" w:color="000000" w:sz="4" w:space="0"/>
              <w:bottom w:val="single" w:color="000000" w:sz="4" w:space="0"/>
              <w:right w:val="single" w:color="000000" w:sz="4" w:space="0"/>
            </w:tcBorders>
            <w:vAlign w:val="center"/>
          </w:tcPr>
          <w:p w14:paraId="13C108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桥头铺中学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6B9015A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3B1286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5EBBC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14.45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45BA5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6AA3D69E">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1397A1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190" w:type="dxa"/>
            <w:tcBorders>
              <w:top w:val="single" w:color="000000" w:sz="4" w:space="0"/>
              <w:left w:val="single" w:color="000000" w:sz="4" w:space="0"/>
              <w:bottom w:val="single" w:color="000000" w:sz="4" w:space="0"/>
              <w:right w:val="single" w:color="000000" w:sz="4" w:space="0"/>
            </w:tcBorders>
            <w:vAlign w:val="center"/>
          </w:tcPr>
          <w:p w14:paraId="3C13399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江华瑶族自治县界牌中学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51E1810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BA085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1F114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9.35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4D77A6B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59089A3D">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0C8C26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2190" w:type="dxa"/>
            <w:tcBorders>
              <w:top w:val="single" w:color="000000" w:sz="4" w:space="0"/>
              <w:left w:val="single" w:color="000000" w:sz="4" w:space="0"/>
              <w:bottom w:val="single" w:color="000000" w:sz="4" w:space="0"/>
              <w:right w:val="single" w:color="000000" w:sz="4" w:space="0"/>
            </w:tcBorders>
            <w:vAlign w:val="center"/>
          </w:tcPr>
          <w:p w14:paraId="663C5E3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桥市中学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6997D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09A0F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8732C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021576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5D1DBCDF">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136A64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2190" w:type="dxa"/>
            <w:tcBorders>
              <w:top w:val="single" w:color="000000" w:sz="4" w:space="0"/>
              <w:left w:val="single" w:color="000000" w:sz="4" w:space="0"/>
              <w:bottom w:val="single" w:color="000000" w:sz="4" w:space="0"/>
              <w:right w:val="single" w:color="000000" w:sz="4" w:space="0"/>
            </w:tcBorders>
            <w:vAlign w:val="center"/>
          </w:tcPr>
          <w:p w14:paraId="58FDA6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宝昌九年制学校</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424D323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0D2571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5DE57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8.08</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F467B4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2D9D74DA">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79E5FD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2190" w:type="dxa"/>
            <w:tcBorders>
              <w:top w:val="single" w:color="000000" w:sz="4" w:space="0"/>
              <w:left w:val="single" w:color="000000" w:sz="4" w:space="0"/>
              <w:bottom w:val="single" w:color="000000" w:sz="4" w:space="0"/>
              <w:right w:val="single" w:color="000000" w:sz="4" w:space="0"/>
            </w:tcBorders>
            <w:vAlign w:val="center"/>
          </w:tcPr>
          <w:p w14:paraId="71FD4C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小圩中学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4FB6F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7CF0F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25BF4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17.85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450F1E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1A1C7D6F">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38B37F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2190" w:type="dxa"/>
            <w:tcBorders>
              <w:top w:val="single" w:color="000000" w:sz="4" w:space="0"/>
              <w:left w:val="single" w:color="000000" w:sz="4" w:space="0"/>
              <w:bottom w:val="single" w:color="000000" w:sz="4" w:space="0"/>
              <w:right w:val="single" w:color="000000" w:sz="4" w:space="0"/>
            </w:tcBorders>
            <w:vAlign w:val="center"/>
          </w:tcPr>
          <w:p w14:paraId="7A88BC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大圩中学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28753A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2C38C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9F3CA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3C119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044B3BD9">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04A104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2190" w:type="dxa"/>
            <w:tcBorders>
              <w:top w:val="single" w:color="000000" w:sz="4" w:space="0"/>
              <w:left w:val="single" w:color="000000" w:sz="4" w:space="0"/>
              <w:bottom w:val="single" w:color="000000" w:sz="4" w:space="0"/>
              <w:right w:val="single" w:color="000000" w:sz="4" w:space="0"/>
            </w:tcBorders>
            <w:vAlign w:val="center"/>
          </w:tcPr>
          <w:p w14:paraId="5823F5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水口中学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76F5C5F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286B1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737A9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16.15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18ECD9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5F877F4D">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6BB10D0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2190" w:type="dxa"/>
            <w:tcBorders>
              <w:top w:val="single" w:color="000000" w:sz="4" w:space="0"/>
              <w:left w:val="single" w:color="000000" w:sz="4" w:space="0"/>
              <w:bottom w:val="single" w:color="000000" w:sz="4" w:space="0"/>
              <w:right w:val="single" w:color="000000" w:sz="4" w:space="0"/>
            </w:tcBorders>
            <w:vAlign w:val="center"/>
          </w:tcPr>
          <w:p w14:paraId="3D1291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白芒营镇中心小学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20B1E2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6E178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FBD1F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3A8D3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3433348E">
        <w:tblPrEx>
          <w:tblCellMar>
            <w:top w:w="0" w:type="dxa"/>
            <w:left w:w="108" w:type="dxa"/>
            <w:bottom w:w="0" w:type="dxa"/>
            <w:right w:w="108" w:type="dxa"/>
          </w:tblCellMar>
        </w:tblPrEx>
        <w:trPr>
          <w:trHeight w:val="82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7DA78B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2190" w:type="dxa"/>
            <w:tcBorders>
              <w:top w:val="single" w:color="000000" w:sz="4" w:space="0"/>
              <w:left w:val="single" w:color="000000" w:sz="4" w:space="0"/>
              <w:bottom w:val="single" w:color="000000" w:sz="4" w:space="0"/>
              <w:right w:val="single" w:color="000000" w:sz="4" w:space="0"/>
            </w:tcBorders>
            <w:vAlign w:val="center"/>
          </w:tcPr>
          <w:p w14:paraId="64111F4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关水阁完小</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2F24E2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88965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21757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0D0B2B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r>
      <w:tr w14:paraId="61ED7BE2">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2EAB07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2190" w:type="dxa"/>
            <w:tcBorders>
              <w:top w:val="single" w:color="000000" w:sz="4" w:space="0"/>
              <w:left w:val="single" w:color="000000" w:sz="4" w:space="0"/>
              <w:bottom w:val="single" w:color="000000" w:sz="4" w:space="0"/>
              <w:right w:val="single" w:color="000000" w:sz="4" w:space="0"/>
            </w:tcBorders>
            <w:vAlign w:val="center"/>
          </w:tcPr>
          <w:p w14:paraId="1A6EFD0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桥市乡中心小学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65338F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502846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5B09A4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5.44</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B566D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45BBB923">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4CAFC0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2190" w:type="dxa"/>
            <w:tcBorders>
              <w:top w:val="single" w:color="000000" w:sz="4" w:space="0"/>
              <w:left w:val="single" w:color="000000" w:sz="4" w:space="0"/>
              <w:bottom w:val="single" w:color="000000" w:sz="4" w:space="0"/>
              <w:right w:val="single" w:color="000000" w:sz="4" w:space="0"/>
            </w:tcBorders>
            <w:vAlign w:val="center"/>
          </w:tcPr>
          <w:p w14:paraId="36487CA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兴佳完小</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112062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7231E6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62C13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21EB6B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r>
      <w:tr w14:paraId="52BBFAEE">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6024CB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190" w:type="dxa"/>
            <w:tcBorders>
              <w:top w:val="single" w:color="000000" w:sz="4" w:space="0"/>
              <w:left w:val="single" w:color="000000" w:sz="4" w:space="0"/>
              <w:bottom w:val="single" w:color="000000" w:sz="4" w:space="0"/>
              <w:right w:val="single" w:color="000000" w:sz="4" w:space="0"/>
            </w:tcBorders>
            <w:vAlign w:val="center"/>
          </w:tcPr>
          <w:p w14:paraId="52F01F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大圩镇第二小学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47AFDB0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58750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AD9A04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777A3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5B9D2FAC">
        <w:tblPrEx>
          <w:tblCellMar>
            <w:top w:w="0" w:type="dxa"/>
            <w:left w:w="108" w:type="dxa"/>
            <w:bottom w:w="0" w:type="dxa"/>
            <w:right w:w="108" w:type="dxa"/>
          </w:tblCellMar>
        </w:tblPrEx>
        <w:trPr>
          <w:trHeight w:val="70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3FEE38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2190" w:type="dxa"/>
            <w:tcBorders>
              <w:top w:val="single" w:color="000000" w:sz="4" w:space="0"/>
              <w:left w:val="single" w:color="000000" w:sz="4" w:space="0"/>
              <w:bottom w:val="single" w:color="000000" w:sz="4" w:space="0"/>
              <w:right w:val="single" w:color="000000" w:sz="4" w:space="0"/>
            </w:tcBorders>
            <w:vAlign w:val="center"/>
          </w:tcPr>
          <w:p w14:paraId="0AA2FA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大圩镇第一小学</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3707C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70FE70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51251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5.95</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1B3C5D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bookmarkEnd w:id="0"/>
    </w:tbl>
    <w:p w14:paraId="04B0E5B9">
      <w:pPr>
        <w:spacing w:line="500" w:lineRule="exact"/>
        <w:ind w:firstLine="560" w:firstLineChars="200"/>
        <w:rPr>
          <w:rFonts w:ascii="仿宋_GB2312" w:eastAsia="仿宋_GB2312"/>
          <w:sz w:val="28"/>
          <w:szCs w:val="28"/>
        </w:rPr>
      </w:pPr>
      <w:r>
        <w:rPr>
          <w:rFonts w:hint="eastAsia" w:ascii="仿宋_GB2312" w:eastAsia="仿宋_GB2312"/>
          <w:sz w:val="28"/>
          <w:szCs w:val="28"/>
        </w:rPr>
        <w:t>备注：参与方须满足以下条件：1.应为依法设立并有效存续的企业法人或个体工商户。2.须持有合法有效的《营业执照》（或对应经营范围的食品经营相关法定资质证明），且资质在有效期内。3.近 3 年内，未因违反市场监管、食品安全、税务、社会治安管理等相关法律法规，未被市场监管局、税务局、公安局、应急管理局等行政职能部门作出过行政处罚（含警告、罚款、没收违法所得、没收非法财物、吊销 / 暂扣证照、行政拘留等）；未被人民法院列入 “失信被执行人名单”；未被税务部门列入 “重大税收违法失信主体名单”。</w:t>
      </w:r>
    </w:p>
    <w:p w14:paraId="5C7F1F06">
      <w:pPr>
        <w:spacing w:line="500" w:lineRule="exact"/>
        <w:ind w:firstLine="560" w:firstLineChars="200"/>
        <w:rPr>
          <w:rFonts w:ascii="仿宋_GB2312" w:eastAsia="仿宋_GB2312"/>
          <w:sz w:val="28"/>
          <w:szCs w:val="28"/>
        </w:rPr>
      </w:pPr>
      <w:r>
        <w:rPr>
          <w:rFonts w:hint="eastAsia" w:ascii="仿宋_GB2312" w:eastAsia="仿宋_GB2312"/>
          <w:sz w:val="28"/>
          <w:szCs w:val="28"/>
        </w:rPr>
        <w:t>以上标的以现状竞价，详情请见竞价文件或关注我公司微信公众号：yzzxpmgs。竞价人应自己实地勘察、勘验标的。凡有意竞价者请于2025年9月2日8时30分-17时30分携带报名资料及保证金缴款凭证，前来江华天一大酒店大厅缴纳300元报名资料费并办理竞价手续。（保证金账户：户名：湖南政旭拍卖有限公司；账号：4300 1510 0710 5900 0057；开户行：中国建设银行永州市分行营业部）</w:t>
      </w:r>
    </w:p>
    <w:p w14:paraId="679101B7">
      <w:pPr>
        <w:spacing w:line="500" w:lineRule="exact"/>
        <w:ind w:firstLine="574" w:firstLineChars="205"/>
        <w:rPr>
          <w:rFonts w:ascii="仿宋_GB2312" w:eastAsia="仿宋_GB2312"/>
          <w:sz w:val="28"/>
          <w:szCs w:val="28"/>
        </w:rPr>
      </w:pPr>
      <w:r>
        <w:rPr>
          <w:rFonts w:hint="eastAsia" w:ascii="仿宋_GB2312" w:eastAsia="仿宋_GB2312"/>
          <w:sz w:val="28"/>
          <w:szCs w:val="28"/>
        </w:rPr>
        <w:t>看样时间：自公告之日起至竞价日前</w:t>
      </w:r>
    </w:p>
    <w:p w14:paraId="3ADBF823">
      <w:pPr>
        <w:spacing w:line="500" w:lineRule="exact"/>
        <w:ind w:firstLine="574" w:firstLineChars="205"/>
        <w:rPr>
          <w:rFonts w:ascii="仿宋_GB2312" w:eastAsia="仿宋_GB2312"/>
          <w:sz w:val="28"/>
          <w:szCs w:val="28"/>
        </w:rPr>
      </w:pPr>
      <w:r>
        <w:rPr>
          <w:rFonts w:hint="eastAsia" w:ascii="仿宋_GB2312" w:eastAsia="仿宋_GB2312"/>
          <w:sz w:val="28"/>
          <w:szCs w:val="28"/>
        </w:rPr>
        <w:t>公司地址：永州市冷水滩区河东远志新外滩维也纳酒店811室</w:t>
      </w:r>
    </w:p>
    <w:p w14:paraId="5E82D066">
      <w:pPr>
        <w:spacing w:line="500" w:lineRule="exact"/>
        <w:ind w:firstLine="574" w:firstLineChars="205"/>
        <w:rPr>
          <w:rFonts w:ascii="仿宋_GB2312" w:eastAsia="仿宋_GB2312"/>
          <w:sz w:val="28"/>
          <w:szCs w:val="28"/>
        </w:rPr>
      </w:pPr>
      <w:r>
        <w:rPr>
          <w:rFonts w:hint="eastAsia" w:ascii="仿宋_GB2312" w:eastAsia="仿宋_GB2312"/>
          <w:sz w:val="28"/>
          <w:szCs w:val="28"/>
        </w:rPr>
        <w:t>报名电话：0746-8619866  17763697085（郭）</w:t>
      </w:r>
    </w:p>
    <w:p w14:paraId="3412E81C">
      <w:pPr>
        <w:spacing w:line="500" w:lineRule="exact"/>
        <w:ind w:firstLine="6160" w:firstLineChars="2200"/>
        <w:rPr>
          <w:rFonts w:ascii="仿宋_GB2312" w:eastAsia="仿宋_GB2312"/>
          <w:sz w:val="28"/>
          <w:szCs w:val="28"/>
        </w:rPr>
      </w:pPr>
      <w:r>
        <w:rPr>
          <w:rFonts w:hint="eastAsia" w:ascii="仿宋_GB2312" w:eastAsia="仿宋_GB2312"/>
          <w:sz w:val="28"/>
          <w:szCs w:val="28"/>
        </w:rPr>
        <w:t xml:space="preserve">湖南政旭拍卖有限公司 </w:t>
      </w:r>
    </w:p>
    <w:p w14:paraId="2554F8C2">
      <w:pPr>
        <w:spacing w:after="156" w:afterLines="50" w:line="520" w:lineRule="exact"/>
        <w:textAlignment w:val="baseline"/>
        <w:rPr>
          <w:rFonts w:ascii="黑体" w:eastAsia="黑体"/>
          <w:b/>
          <w:bCs/>
          <w:sz w:val="36"/>
          <w:szCs w:val="36"/>
        </w:rPr>
      </w:pPr>
      <w:r>
        <w:rPr>
          <w:rFonts w:hint="eastAsia" w:ascii="仿宋_GB2312" w:eastAsia="仿宋_GB2312"/>
          <w:sz w:val="28"/>
          <w:szCs w:val="28"/>
        </w:rPr>
        <w:t xml:space="preserve">                                              2025年8月27日</w:t>
      </w:r>
    </w:p>
    <w:p w14:paraId="66DCCD54">
      <w:pPr>
        <w:spacing w:after="156" w:afterLines="50" w:line="440" w:lineRule="exact"/>
        <w:jc w:val="center"/>
        <w:textAlignment w:val="baseline"/>
        <w:rPr>
          <w:rFonts w:ascii="黑体" w:eastAsia="黑体"/>
          <w:b/>
          <w:bCs/>
          <w:sz w:val="36"/>
          <w:szCs w:val="36"/>
        </w:rPr>
      </w:pPr>
      <w:r>
        <w:rPr>
          <w:rFonts w:hint="eastAsia" w:ascii="黑体" w:eastAsia="黑体"/>
          <w:b/>
          <w:bCs/>
          <w:sz w:val="36"/>
          <w:szCs w:val="36"/>
        </w:rPr>
        <w:t>竞 价 须 知</w:t>
      </w:r>
    </w:p>
    <w:p w14:paraId="20A7961A">
      <w:pPr>
        <w:spacing w:line="440" w:lineRule="exact"/>
        <w:ind w:firstLine="640" w:firstLineChars="200"/>
        <w:rPr>
          <w:rFonts w:ascii="宋体" w:hAnsi="宋体" w:eastAsia="宋体" w:cs="宋体"/>
          <w:sz w:val="32"/>
          <w:szCs w:val="32"/>
        </w:rPr>
      </w:pPr>
      <w:r>
        <w:rPr>
          <w:rFonts w:hint="eastAsia" w:ascii="宋体" w:hAnsi="宋体" w:eastAsia="宋体" w:cs="宋体"/>
          <w:sz w:val="32"/>
          <w:szCs w:val="32"/>
        </w:rPr>
        <w:t>受委托，我公司定于2025年9月3日8时58分在江华瑶族自治县</w:t>
      </w:r>
      <w:r>
        <w:rPr>
          <w:rFonts w:hint="eastAsia" w:ascii="宋体" w:hAnsi="宋体" w:eastAsia="宋体" w:cs="宋体"/>
          <w:b/>
          <w:bCs/>
          <w:color w:val="C00000"/>
          <w:sz w:val="32"/>
          <w:szCs w:val="32"/>
        </w:rPr>
        <w:t>思源实验学校一楼会议室</w:t>
      </w:r>
      <w:r>
        <w:rPr>
          <w:rFonts w:hint="eastAsia" w:ascii="宋体" w:hAnsi="宋体" w:eastAsia="宋体" w:cs="宋体"/>
          <w:sz w:val="32"/>
          <w:szCs w:val="32"/>
        </w:rPr>
        <w:t>公开竞价：江华瑶族自治县码市中学等21所学校师生服务中心十一个月租赁经营权。租金底价：2.55万元-63.75万元，竞价保证金：1万元-5万元。成交价即为2025年9月3日至2026年7月31日租金，本次竞价标的不设保留底价，竞价会采用密封式报价方式。详情如下：</w:t>
      </w:r>
    </w:p>
    <w:tbl>
      <w:tblPr>
        <w:tblStyle w:val="8"/>
        <w:tblW w:w="9926" w:type="dxa"/>
        <w:tblInd w:w="93" w:type="dxa"/>
        <w:tblLayout w:type="fixed"/>
        <w:tblCellMar>
          <w:top w:w="0" w:type="dxa"/>
          <w:left w:w="108" w:type="dxa"/>
          <w:bottom w:w="0" w:type="dxa"/>
          <w:right w:w="108" w:type="dxa"/>
        </w:tblCellMar>
      </w:tblPr>
      <w:tblGrid>
        <w:gridCol w:w="821"/>
        <w:gridCol w:w="2130"/>
        <w:gridCol w:w="2520"/>
        <w:gridCol w:w="1275"/>
        <w:gridCol w:w="1290"/>
        <w:gridCol w:w="1890"/>
      </w:tblGrid>
      <w:tr w14:paraId="271230FD">
        <w:tblPrEx>
          <w:tblCellMar>
            <w:top w:w="0" w:type="dxa"/>
            <w:left w:w="108" w:type="dxa"/>
            <w:bottom w:w="0" w:type="dxa"/>
            <w:right w:w="108" w:type="dxa"/>
          </w:tblCellMar>
        </w:tblPrEx>
        <w:trPr>
          <w:trHeight w:val="570" w:hRule="atLeast"/>
        </w:trPr>
        <w:tc>
          <w:tcPr>
            <w:tcW w:w="821" w:type="dxa"/>
            <w:vMerge w:val="restart"/>
            <w:tcBorders>
              <w:top w:val="single" w:color="000000" w:sz="4" w:space="0"/>
              <w:left w:val="single" w:color="000000" w:sz="4" w:space="0"/>
              <w:bottom w:val="single" w:color="000000" w:sz="4" w:space="0"/>
              <w:right w:val="single" w:color="000000" w:sz="4" w:space="0"/>
            </w:tcBorders>
            <w:noWrap/>
            <w:vAlign w:val="center"/>
          </w:tcPr>
          <w:p w14:paraId="0FB67949">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130" w:type="dxa"/>
            <w:vMerge w:val="restart"/>
            <w:tcBorders>
              <w:top w:val="single" w:color="000000" w:sz="4" w:space="0"/>
              <w:left w:val="single" w:color="000000" w:sz="4" w:space="0"/>
              <w:bottom w:val="single" w:color="000000" w:sz="4" w:space="0"/>
              <w:right w:val="single" w:color="000000" w:sz="4" w:space="0"/>
            </w:tcBorders>
            <w:noWrap/>
            <w:vAlign w:val="center"/>
          </w:tcPr>
          <w:p w14:paraId="34E38058">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标的名称</w:t>
            </w:r>
          </w:p>
        </w:tc>
        <w:tc>
          <w:tcPr>
            <w:tcW w:w="2520" w:type="dxa"/>
            <w:vMerge w:val="restart"/>
            <w:tcBorders>
              <w:top w:val="single" w:color="000000" w:sz="4" w:space="0"/>
              <w:left w:val="single" w:color="000000" w:sz="4" w:space="0"/>
              <w:bottom w:val="single" w:color="000000" w:sz="4" w:space="0"/>
              <w:right w:val="single" w:color="000000" w:sz="4" w:space="0"/>
            </w:tcBorders>
            <w:vAlign w:val="center"/>
          </w:tcPr>
          <w:p w14:paraId="78C229D3">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租赁期限</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14:paraId="48FD559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面积约（㎡）</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528B258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租金底价（万元）</w:t>
            </w:r>
          </w:p>
        </w:tc>
        <w:tc>
          <w:tcPr>
            <w:tcW w:w="1890" w:type="dxa"/>
            <w:vMerge w:val="restart"/>
            <w:tcBorders>
              <w:top w:val="single" w:color="000000" w:sz="4" w:space="0"/>
              <w:left w:val="single" w:color="000000" w:sz="4" w:space="0"/>
              <w:bottom w:val="single" w:color="000000" w:sz="4" w:space="0"/>
              <w:right w:val="single" w:color="000000" w:sz="4" w:space="0"/>
            </w:tcBorders>
            <w:vAlign w:val="center"/>
          </w:tcPr>
          <w:p w14:paraId="36FA23C1">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竞价保证金</w:t>
            </w:r>
          </w:p>
          <w:p w14:paraId="43E20F0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（万元）</w:t>
            </w:r>
          </w:p>
        </w:tc>
      </w:tr>
      <w:tr w14:paraId="186061B8">
        <w:tblPrEx>
          <w:tblCellMar>
            <w:top w:w="0" w:type="dxa"/>
            <w:left w:w="108" w:type="dxa"/>
            <w:bottom w:w="0" w:type="dxa"/>
            <w:right w:w="108" w:type="dxa"/>
          </w:tblCellMar>
        </w:tblPrEx>
        <w:trPr>
          <w:trHeight w:val="360" w:hRule="atLeast"/>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14:paraId="48083C5C">
            <w:pPr>
              <w:jc w:val="center"/>
              <w:rPr>
                <w:rFonts w:ascii="宋体" w:hAnsi="宋体" w:eastAsia="宋体" w:cs="宋体"/>
                <w:b/>
                <w:bCs/>
                <w:color w:val="000000"/>
                <w:sz w:val="22"/>
                <w:szCs w:val="22"/>
              </w:rPr>
            </w:pPr>
          </w:p>
        </w:tc>
        <w:tc>
          <w:tcPr>
            <w:tcW w:w="2130" w:type="dxa"/>
            <w:vMerge w:val="continue"/>
            <w:tcBorders>
              <w:top w:val="single" w:color="000000" w:sz="4" w:space="0"/>
              <w:left w:val="single" w:color="000000" w:sz="4" w:space="0"/>
              <w:bottom w:val="single" w:color="000000" w:sz="4" w:space="0"/>
              <w:right w:val="single" w:color="000000" w:sz="4" w:space="0"/>
            </w:tcBorders>
            <w:noWrap/>
            <w:vAlign w:val="center"/>
          </w:tcPr>
          <w:p w14:paraId="3BE02AFA">
            <w:pPr>
              <w:jc w:val="center"/>
              <w:rPr>
                <w:rFonts w:ascii="宋体" w:hAnsi="宋体" w:eastAsia="宋体" w:cs="宋体"/>
                <w:b/>
                <w:bCs/>
                <w:color w:val="000000"/>
                <w:sz w:val="22"/>
                <w:szCs w:val="22"/>
              </w:rPr>
            </w:pP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14:paraId="6DABA895">
            <w:pPr>
              <w:jc w:val="center"/>
              <w:rPr>
                <w:rFonts w:ascii="宋体" w:hAnsi="宋体" w:eastAsia="宋体" w:cs="宋体"/>
                <w:b/>
                <w:bCs/>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14:paraId="56BDF2ED">
            <w:pPr>
              <w:jc w:val="center"/>
              <w:rPr>
                <w:rFonts w:ascii="宋体" w:hAnsi="宋体" w:eastAsia="宋体" w:cs="宋体"/>
                <w:b/>
                <w:bCs/>
                <w:color w:val="000000"/>
                <w:sz w:val="22"/>
                <w:szCs w:val="22"/>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3083850C">
            <w:pPr>
              <w:jc w:val="center"/>
              <w:rPr>
                <w:rFonts w:ascii="宋体" w:hAnsi="宋体" w:eastAsia="宋体"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vAlign w:val="center"/>
          </w:tcPr>
          <w:p w14:paraId="4F7F72DB">
            <w:pPr>
              <w:jc w:val="center"/>
              <w:rPr>
                <w:rFonts w:ascii="宋体" w:hAnsi="宋体" w:eastAsia="宋体" w:cs="宋体"/>
                <w:b/>
                <w:bCs/>
                <w:color w:val="000000"/>
                <w:sz w:val="22"/>
                <w:szCs w:val="22"/>
              </w:rPr>
            </w:pPr>
          </w:p>
        </w:tc>
      </w:tr>
      <w:tr w14:paraId="646053E6">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30969BF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130" w:type="dxa"/>
            <w:tcBorders>
              <w:top w:val="single" w:color="000000" w:sz="4" w:space="0"/>
              <w:left w:val="single" w:color="000000" w:sz="4" w:space="0"/>
              <w:bottom w:val="single" w:color="000000" w:sz="4" w:space="0"/>
              <w:right w:val="single" w:color="000000" w:sz="4" w:space="0"/>
            </w:tcBorders>
            <w:vAlign w:val="center"/>
          </w:tcPr>
          <w:p w14:paraId="525186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江华瑶族自治县码市中学</w:t>
            </w:r>
          </w:p>
        </w:tc>
        <w:tc>
          <w:tcPr>
            <w:tcW w:w="2520" w:type="dxa"/>
            <w:tcBorders>
              <w:top w:val="single" w:color="000000" w:sz="4" w:space="0"/>
              <w:left w:val="single" w:color="000000" w:sz="4" w:space="0"/>
              <w:bottom w:val="nil"/>
              <w:right w:val="single" w:color="000000" w:sz="4" w:space="0"/>
            </w:tcBorders>
            <w:noWrap/>
            <w:vAlign w:val="center"/>
          </w:tcPr>
          <w:p w14:paraId="7C1A36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nil"/>
              <w:right w:val="single" w:color="000000" w:sz="4" w:space="0"/>
            </w:tcBorders>
            <w:noWrap/>
            <w:vAlign w:val="center"/>
          </w:tcPr>
          <w:p w14:paraId="5441413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129.6</w:t>
            </w:r>
          </w:p>
        </w:tc>
        <w:tc>
          <w:tcPr>
            <w:tcW w:w="1290" w:type="dxa"/>
            <w:tcBorders>
              <w:top w:val="single" w:color="000000" w:sz="4" w:space="0"/>
              <w:left w:val="single" w:color="000000" w:sz="4" w:space="0"/>
              <w:bottom w:val="nil"/>
              <w:right w:val="single" w:color="000000" w:sz="4" w:space="0"/>
            </w:tcBorders>
            <w:noWrap/>
            <w:vAlign w:val="center"/>
          </w:tcPr>
          <w:p w14:paraId="201EECD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890" w:type="dxa"/>
            <w:tcBorders>
              <w:top w:val="single" w:color="000000" w:sz="4" w:space="0"/>
              <w:left w:val="single" w:color="000000" w:sz="4" w:space="0"/>
              <w:bottom w:val="nil"/>
              <w:right w:val="single" w:color="000000" w:sz="4" w:space="0"/>
            </w:tcBorders>
            <w:noWrap/>
            <w:vAlign w:val="center"/>
          </w:tcPr>
          <w:p w14:paraId="040307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w:t>
            </w:r>
          </w:p>
        </w:tc>
      </w:tr>
      <w:tr w14:paraId="7B10684A">
        <w:tblPrEx>
          <w:tblCellMar>
            <w:top w:w="0" w:type="dxa"/>
            <w:left w:w="108" w:type="dxa"/>
            <w:bottom w:w="0" w:type="dxa"/>
            <w:right w:w="108" w:type="dxa"/>
          </w:tblCellMar>
        </w:tblPrEx>
        <w:trPr>
          <w:trHeight w:val="86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5515C8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130" w:type="dxa"/>
            <w:tcBorders>
              <w:top w:val="single" w:color="000000" w:sz="4" w:space="0"/>
              <w:left w:val="single" w:color="000000" w:sz="4" w:space="0"/>
              <w:bottom w:val="single" w:color="000000" w:sz="4" w:space="0"/>
              <w:right w:val="single" w:color="000000" w:sz="4" w:space="0"/>
            </w:tcBorders>
            <w:vAlign w:val="center"/>
          </w:tcPr>
          <w:p w14:paraId="181C9C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河路口中学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108AB9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5B87C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120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3FDAE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67C62A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7DFCDE4F">
        <w:tblPrEx>
          <w:tblCellMar>
            <w:top w:w="0" w:type="dxa"/>
            <w:left w:w="108" w:type="dxa"/>
            <w:bottom w:w="0" w:type="dxa"/>
            <w:right w:w="108" w:type="dxa"/>
          </w:tblCellMar>
        </w:tblPrEx>
        <w:trPr>
          <w:trHeight w:val="84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276499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130" w:type="dxa"/>
            <w:tcBorders>
              <w:top w:val="single" w:color="000000" w:sz="4" w:space="0"/>
              <w:left w:val="single" w:color="000000" w:sz="4" w:space="0"/>
              <w:bottom w:val="single" w:color="000000" w:sz="4" w:space="0"/>
              <w:right w:val="single" w:color="000000" w:sz="4" w:space="0"/>
            </w:tcBorders>
            <w:vAlign w:val="center"/>
          </w:tcPr>
          <w:p w14:paraId="161AAE0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白芒营中学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3BF81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7BBB2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6BC51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63.75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2A98B1E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w:t>
            </w:r>
          </w:p>
        </w:tc>
      </w:tr>
      <w:tr w14:paraId="4767E2F7">
        <w:tblPrEx>
          <w:tblCellMar>
            <w:top w:w="0" w:type="dxa"/>
            <w:left w:w="108" w:type="dxa"/>
            <w:bottom w:w="0" w:type="dxa"/>
            <w:right w:w="108" w:type="dxa"/>
          </w:tblCellMar>
        </w:tblPrEx>
        <w:trPr>
          <w:trHeight w:val="98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43D416C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130" w:type="dxa"/>
            <w:tcBorders>
              <w:top w:val="single" w:color="000000" w:sz="4" w:space="0"/>
              <w:left w:val="single" w:color="000000" w:sz="4" w:space="0"/>
              <w:bottom w:val="single" w:color="000000" w:sz="4" w:space="0"/>
              <w:right w:val="single" w:color="000000" w:sz="4" w:space="0"/>
            </w:tcBorders>
            <w:vAlign w:val="center"/>
          </w:tcPr>
          <w:p w14:paraId="796C5A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江华瑶族自治县第三民族中学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B1253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9D2D6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BD262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09A013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1911038C">
        <w:tblPrEx>
          <w:tblCellMar>
            <w:top w:w="0" w:type="dxa"/>
            <w:left w:w="108" w:type="dxa"/>
            <w:bottom w:w="0" w:type="dxa"/>
            <w:right w:w="108" w:type="dxa"/>
          </w:tblCellMar>
        </w:tblPrEx>
        <w:trPr>
          <w:trHeight w:val="9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035C9C1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130" w:type="dxa"/>
            <w:tcBorders>
              <w:top w:val="single" w:color="000000" w:sz="4" w:space="0"/>
              <w:left w:val="single" w:color="000000" w:sz="4" w:space="0"/>
              <w:bottom w:val="single" w:color="000000" w:sz="4" w:space="0"/>
              <w:right w:val="single" w:color="000000" w:sz="4" w:space="0"/>
            </w:tcBorders>
            <w:vAlign w:val="center"/>
          </w:tcPr>
          <w:p w14:paraId="5B79F2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大路铺中学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3267A3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300D8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498BA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32.3</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B91CA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096C46BF">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0D2731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130" w:type="dxa"/>
            <w:tcBorders>
              <w:top w:val="single" w:color="000000" w:sz="4" w:space="0"/>
              <w:left w:val="single" w:color="000000" w:sz="4" w:space="0"/>
              <w:bottom w:val="single" w:color="000000" w:sz="4" w:space="0"/>
              <w:right w:val="single" w:color="000000" w:sz="4" w:space="0"/>
            </w:tcBorders>
            <w:vAlign w:val="center"/>
          </w:tcPr>
          <w:p w14:paraId="301191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江华瑶族自治县涔天河中学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68B4EC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2DB3B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14:paraId="68FA904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17.85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55686A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79B940ED">
        <w:tblPrEx>
          <w:tblCellMar>
            <w:top w:w="0" w:type="dxa"/>
            <w:left w:w="108" w:type="dxa"/>
            <w:bottom w:w="0" w:type="dxa"/>
            <w:right w:w="108" w:type="dxa"/>
          </w:tblCellMar>
        </w:tblPrEx>
        <w:trPr>
          <w:trHeight w:val="355"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799E1A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130" w:type="dxa"/>
            <w:tcBorders>
              <w:top w:val="single" w:color="000000" w:sz="4" w:space="0"/>
              <w:left w:val="single" w:color="000000" w:sz="4" w:space="0"/>
              <w:bottom w:val="single" w:color="000000" w:sz="4" w:space="0"/>
              <w:right w:val="single" w:color="000000" w:sz="4" w:space="0"/>
            </w:tcBorders>
            <w:vAlign w:val="center"/>
          </w:tcPr>
          <w:p w14:paraId="6CF722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江华瑶族自治县大石桥乡中学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322941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1386C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C5F79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23.8</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7CBA4B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196DAA50">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35F6F0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130" w:type="dxa"/>
            <w:tcBorders>
              <w:top w:val="single" w:color="000000" w:sz="4" w:space="0"/>
              <w:left w:val="single" w:color="000000" w:sz="4" w:space="0"/>
              <w:bottom w:val="single" w:color="000000" w:sz="4" w:space="0"/>
              <w:right w:val="single" w:color="000000" w:sz="4" w:space="0"/>
            </w:tcBorders>
            <w:vAlign w:val="center"/>
          </w:tcPr>
          <w:p w14:paraId="3E3AF0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涛圩中学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72CE21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4171EF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78</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B8587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29.75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1BB5A9F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2E68CC6E">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6998BB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2130" w:type="dxa"/>
            <w:tcBorders>
              <w:top w:val="single" w:color="000000" w:sz="4" w:space="0"/>
              <w:left w:val="single" w:color="000000" w:sz="4" w:space="0"/>
              <w:bottom w:val="single" w:color="000000" w:sz="4" w:space="0"/>
              <w:right w:val="single" w:color="000000" w:sz="4" w:space="0"/>
            </w:tcBorders>
            <w:vAlign w:val="center"/>
          </w:tcPr>
          <w:p w14:paraId="5381ED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桥头铺中学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451937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D52AA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90474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14.45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100EB5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28B525BD">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1C0519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130" w:type="dxa"/>
            <w:tcBorders>
              <w:top w:val="single" w:color="000000" w:sz="4" w:space="0"/>
              <w:left w:val="single" w:color="000000" w:sz="4" w:space="0"/>
              <w:bottom w:val="single" w:color="000000" w:sz="4" w:space="0"/>
              <w:right w:val="single" w:color="000000" w:sz="4" w:space="0"/>
            </w:tcBorders>
            <w:vAlign w:val="center"/>
          </w:tcPr>
          <w:p w14:paraId="1C9EF0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江华瑶族自治县界牌中学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2B46906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E1999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7515EF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9.35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6EA646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6111D42">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774FD71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2130" w:type="dxa"/>
            <w:tcBorders>
              <w:top w:val="single" w:color="000000" w:sz="4" w:space="0"/>
              <w:left w:val="single" w:color="000000" w:sz="4" w:space="0"/>
              <w:bottom w:val="single" w:color="000000" w:sz="4" w:space="0"/>
              <w:right w:val="single" w:color="000000" w:sz="4" w:space="0"/>
            </w:tcBorders>
            <w:vAlign w:val="center"/>
          </w:tcPr>
          <w:p w14:paraId="4F74E6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桥市中学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14E132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E8035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EC9AEF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6E847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66B0E3D9">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00259F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2130" w:type="dxa"/>
            <w:tcBorders>
              <w:top w:val="single" w:color="000000" w:sz="4" w:space="0"/>
              <w:left w:val="single" w:color="000000" w:sz="4" w:space="0"/>
              <w:bottom w:val="single" w:color="000000" w:sz="4" w:space="0"/>
              <w:right w:val="single" w:color="000000" w:sz="4" w:space="0"/>
            </w:tcBorders>
            <w:vAlign w:val="center"/>
          </w:tcPr>
          <w:p w14:paraId="5C354C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宝昌九年制学校</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1112A3A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52447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6493CA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8.08</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28794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7A7663BB">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29F5E84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2130" w:type="dxa"/>
            <w:tcBorders>
              <w:top w:val="single" w:color="000000" w:sz="4" w:space="0"/>
              <w:left w:val="single" w:color="000000" w:sz="4" w:space="0"/>
              <w:bottom w:val="single" w:color="000000" w:sz="4" w:space="0"/>
              <w:right w:val="single" w:color="000000" w:sz="4" w:space="0"/>
            </w:tcBorders>
            <w:vAlign w:val="center"/>
          </w:tcPr>
          <w:p w14:paraId="1E33D9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小圩中学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623B2C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5F00B2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EADB1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17.85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01D509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37494EE1">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2B94E1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2130" w:type="dxa"/>
            <w:tcBorders>
              <w:top w:val="single" w:color="000000" w:sz="4" w:space="0"/>
              <w:left w:val="single" w:color="000000" w:sz="4" w:space="0"/>
              <w:bottom w:val="single" w:color="000000" w:sz="4" w:space="0"/>
              <w:right w:val="single" w:color="000000" w:sz="4" w:space="0"/>
            </w:tcBorders>
            <w:vAlign w:val="center"/>
          </w:tcPr>
          <w:p w14:paraId="00BCBF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大圩中学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40A060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68948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91CC3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1A4F39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37E202F3">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1EF93F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2130" w:type="dxa"/>
            <w:tcBorders>
              <w:top w:val="single" w:color="000000" w:sz="4" w:space="0"/>
              <w:left w:val="single" w:color="000000" w:sz="4" w:space="0"/>
              <w:bottom w:val="single" w:color="000000" w:sz="4" w:space="0"/>
              <w:right w:val="single" w:color="000000" w:sz="4" w:space="0"/>
            </w:tcBorders>
            <w:vAlign w:val="center"/>
          </w:tcPr>
          <w:p w14:paraId="094F8E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水口中学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1BF28E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ED829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E20D9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16.15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2FF54A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4E72F7E5">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127DBA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2130" w:type="dxa"/>
            <w:tcBorders>
              <w:top w:val="single" w:color="000000" w:sz="4" w:space="0"/>
              <w:left w:val="single" w:color="000000" w:sz="4" w:space="0"/>
              <w:bottom w:val="single" w:color="000000" w:sz="4" w:space="0"/>
              <w:right w:val="single" w:color="000000" w:sz="4" w:space="0"/>
            </w:tcBorders>
            <w:vAlign w:val="center"/>
          </w:tcPr>
          <w:p w14:paraId="2C1E4E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白芒营镇中心小学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6F179A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C641A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ABD219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8253DA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r>
      <w:tr w14:paraId="663F3A51">
        <w:tblPrEx>
          <w:tblCellMar>
            <w:top w:w="0" w:type="dxa"/>
            <w:left w:w="108" w:type="dxa"/>
            <w:bottom w:w="0" w:type="dxa"/>
            <w:right w:w="108" w:type="dxa"/>
          </w:tblCellMar>
        </w:tblPrEx>
        <w:trPr>
          <w:trHeight w:val="82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143FDB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2130" w:type="dxa"/>
            <w:tcBorders>
              <w:top w:val="single" w:color="000000" w:sz="4" w:space="0"/>
              <w:left w:val="single" w:color="000000" w:sz="4" w:space="0"/>
              <w:bottom w:val="single" w:color="000000" w:sz="4" w:space="0"/>
              <w:right w:val="single" w:color="000000" w:sz="4" w:space="0"/>
            </w:tcBorders>
            <w:vAlign w:val="center"/>
          </w:tcPr>
          <w:p w14:paraId="1C54F8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关水阁完小</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FB79CB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2C283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44F47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2478C2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r>
      <w:tr w14:paraId="20A9E393">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315455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2130" w:type="dxa"/>
            <w:tcBorders>
              <w:top w:val="single" w:color="000000" w:sz="4" w:space="0"/>
              <w:left w:val="single" w:color="000000" w:sz="4" w:space="0"/>
              <w:bottom w:val="single" w:color="000000" w:sz="4" w:space="0"/>
              <w:right w:val="single" w:color="000000" w:sz="4" w:space="0"/>
            </w:tcBorders>
            <w:vAlign w:val="center"/>
          </w:tcPr>
          <w:p w14:paraId="5E8E5E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桥市乡中心小学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57967BE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18B622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6AEE56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5.44</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3ACE0D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5364E6E4">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6FFC8D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2130" w:type="dxa"/>
            <w:tcBorders>
              <w:top w:val="single" w:color="000000" w:sz="4" w:space="0"/>
              <w:left w:val="single" w:color="000000" w:sz="4" w:space="0"/>
              <w:bottom w:val="single" w:color="000000" w:sz="4" w:space="0"/>
              <w:right w:val="single" w:color="000000" w:sz="4" w:space="0"/>
            </w:tcBorders>
            <w:vAlign w:val="center"/>
          </w:tcPr>
          <w:p w14:paraId="4C5184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兴佳完小</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28B48C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D5808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7F67EC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2A11EF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r>
      <w:tr w14:paraId="6E4F0A4A">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480147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130" w:type="dxa"/>
            <w:tcBorders>
              <w:top w:val="single" w:color="000000" w:sz="4" w:space="0"/>
              <w:left w:val="single" w:color="000000" w:sz="4" w:space="0"/>
              <w:bottom w:val="single" w:color="000000" w:sz="4" w:space="0"/>
              <w:right w:val="single" w:color="000000" w:sz="4" w:space="0"/>
            </w:tcBorders>
            <w:vAlign w:val="center"/>
          </w:tcPr>
          <w:p w14:paraId="4D7F7E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大圩镇第二小学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FF427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F9C70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63</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002A1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73148F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r w14:paraId="62D22272">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056386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2130" w:type="dxa"/>
            <w:tcBorders>
              <w:top w:val="single" w:color="000000" w:sz="4" w:space="0"/>
              <w:left w:val="single" w:color="000000" w:sz="4" w:space="0"/>
              <w:bottom w:val="single" w:color="000000" w:sz="4" w:space="0"/>
              <w:right w:val="single" w:color="000000" w:sz="4" w:space="0"/>
            </w:tcBorders>
            <w:vAlign w:val="center"/>
          </w:tcPr>
          <w:p w14:paraId="7EDEF9C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大圩镇第一小学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46551D6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2025年9月3日至2026年7月31日</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54494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38876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5.95</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324192E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r>
    </w:tbl>
    <w:p w14:paraId="52669E10">
      <w:pPr>
        <w:spacing w:line="500" w:lineRule="exact"/>
        <w:ind w:firstLine="560" w:firstLineChars="200"/>
        <w:rPr>
          <w:rFonts w:ascii="仿宋_GB2312" w:eastAsia="仿宋_GB2312"/>
          <w:sz w:val="28"/>
          <w:szCs w:val="28"/>
        </w:rPr>
      </w:pPr>
      <w:r>
        <w:rPr>
          <w:rFonts w:hint="eastAsia" w:ascii="仿宋_GB2312" w:eastAsia="仿宋_GB2312"/>
          <w:sz w:val="28"/>
          <w:szCs w:val="28"/>
        </w:rPr>
        <w:t>备注：参与方须满足以下条件：1.应为依法设立并有效存续的企业法人或个体工商户。2.须持有合法有效的《营业执照》（或对应经营范围的食品经营相关法定资质证明），且资质在有效期内。3.近 3 年内，未因违反市场监管、食品安全、税务、社会治安管理等相关法律法规，未被市场监管局、税务局、公安局、应急管理局等行政职能部门作出过行政处罚（含警告、罚款、没收违法所得、没收非法财物、吊销 / 暂扣证照、行政拘留等）；未被人民法院列入 “失信被执行人名单”；未被税务部门列入 “重大税收违法失信主体名单”。</w:t>
      </w:r>
    </w:p>
    <w:p w14:paraId="61993A5E">
      <w:pPr>
        <w:tabs>
          <w:tab w:val="left" w:pos="315"/>
        </w:tabs>
        <w:spacing w:line="440" w:lineRule="exact"/>
        <w:jc w:val="center"/>
        <w:textAlignment w:val="baseline"/>
        <w:rPr>
          <w:rFonts w:ascii="宋体" w:hAnsi="宋体" w:eastAsia="宋体" w:cs="宋体"/>
          <w:b/>
          <w:bCs/>
          <w:sz w:val="40"/>
          <w:szCs w:val="40"/>
        </w:rPr>
      </w:pPr>
    </w:p>
    <w:p w14:paraId="4F36CDCF">
      <w:pPr>
        <w:tabs>
          <w:tab w:val="left" w:pos="315"/>
        </w:tabs>
        <w:spacing w:line="440" w:lineRule="exact"/>
        <w:jc w:val="center"/>
        <w:textAlignment w:val="baseline"/>
        <w:rPr>
          <w:rFonts w:ascii="宋体" w:hAnsi="宋体" w:eastAsia="宋体" w:cs="宋体"/>
          <w:b/>
          <w:bCs/>
          <w:sz w:val="40"/>
          <w:szCs w:val="40"/>
        </w:rPr>
      </w:pPr>
    </w:p>
    <w:p w14:paraId="7A51A3C2">
      <w:pPr>
        <w:tabs>
          <w:tab w:val="left" w:pos="315"/>
        </w:tabs>
        <w:spacing w:line="440" w:lineRule="exact"/>
        <w:jc w:val="center"/>
        <w:textAlignment w:val="baseline"/>
        <w:rPr>
          <w:rFonts w:ascii="宋体" w:hAnsi="宋体" w:eastAsia="宋体" w:cs="宋体"/>
          <w:b/>
          <w:bCs/>
          <w:sz w:val="40"/>
          <w:szCs w:val="40"/>
        </w:rPr>
      </w:pPr>
    </w:p>
    <w:p w14:paraId="2B7CA583">
      <w:pPr>
        <w:tabs>
          <w:tab w:val="left" w:pos="315"/>
        </w:tabs>
        <w:spacing w:line="440" w:lineRule="exact"/>
        <w:jc w:val="center"/>
        <w:textAlignment w:val="baseline"/>
        <w:rPr>
          <w:rFonts w:ascii="宋体" w:hAnsi="宋体" w:eastAsia="宋体" w:cs="宋体"/>
          <w:b/>
          <w:bCs/>
          <w:sz w:val="40"/>
          <w:szCs w:val="40"/>
        </w:rPr>
      </w:pPr>
    </w:p>
    <w:p w14:paraId="0A1F6291">
      <w:pPr>
        <w:tabs>
          <w:tab w:val="left" w:pos="315"/>
        </w:tabs>
        <w:spacing w:line="440" w:lineRule="exact"/>
        <w:jc w:val="center"/>
        <w:textAlignment w:val="baseline"/>
        <w:rPr>
          <w:rFonts w:ascii="宋体" w:hAnsi="宋体" w:eastAsia="宋体" w:cs="宋体"/>
          <w:b/>
          <w:bCs/>
          <w:sz w:val="40"/>
          <w:szCs w:val="40"/>
        </w:rPr>
      </w:pPr>
    </w:p>
    <w:p w14:paraId="3E304D30">
      <w:pPr>
        <w:tabs>
          <w:tab w:val="left" w:pos="315"/>
        </w:tabs>
        <w:spacing w:line="440" w:lineRule="exact"/>
        <w:jc w:val="center"/>
        <w:textAlignment w:val="baseline"/>
        <w:rPr>
          <w:rFonts w:ascii="宋体" w:hAnsi="宋体" w:eastAsia="宋体" w:cs="宋体"/>
          <w:b/>
          <w:bCs/>
          <w:sz w:val="40"/>
          <w:szCs w:val="40"/>
        </w:rPr>
      </w:pPr>
    </w:p>
    <w:p w14:paraId="157E7573">
      <w:pPr>
        <w:tabs>
          <w:tab w:val="left" w:pos="315"/>
        </w:tabs>
        <w:spacing w:line="440" w:lineRule="exact"/>
        <w:jc w:val="center"/>
        <w:textAlignment w:val="baseline"/>
        <w:rPr>
          <w:rFonts w:ascii="宋体" w:hAnsi="宋体" w:eastAsia="宋体" w:cs="宋体"/>
          <w:b/>
          <w:bCs/>
          <w:sz w:val="40"/>
          <w:szCs w:val="40"/>
        </w:rPr>
      </w:pPr>
    </w:p>
    <w:p w14:paraId="468143DD">
      <w:pPr>
        <w:tabs>
          <w:tab w:val="left" w:pos="315"/>
        </w:tabs>
        <w:spacing w:line="440" w:lineRule="exact"/>
        <w:textAlignment w:val="baseline"/>
        <w:rPr>
          <w:rFonts w:ascii="宋体" w:hAnsi="宋体" w:eastAsia="宋体" w:cs="宋体"/>
          <w:b/>
          <w:bCs/>
          <w:sz w:val="40"/>
          <w:szCs w:val="40"/>
        </w:rPr>
      </w:pPr>
    </w:p>
    <w:p w14:paraId="02A30BE5">
      <w:pPr>
        <w:tabs>
          <w:tab w:val="left" w:pos="315"/>
        </w:tabs>
        <w:spacing w:line="440" w:lineRule="exact"/>
        <w:textAlignment w:val="baseline"/>
        <w:rPr>
          <w:rFonts w:ascii="宋体" w:hAnsi="宋体" w:eastAsia="宋体" w:cs="宋体"/>
          <w:b/>
          <w:bCs/>
          <w:sz w:val="40"/>
          <w:szCs w:val="40"/>
        </w:rPr>
      </w:pPr>
    </w:p>
    <w:p w14:paraId="2F5EB9C8">
      <w:pPr>
        <w:tabs>
          <w:tab w:val="left" w:pos="315"/>
        </w:tabs>
        <w:spacing w:line="440" w:lineRule="exact"/>
        <w:textAlignment w:val="baseline"/>
        <w:rPr>
          <w:rFonts w:ascii="宋体" w:hAnsi="宋体" w:eastAsia="宋体" w:cs="宋体"/>
          <w:b/>
          <w:bCs/>
          <w:sz w:val="40"/>
          <w:szCs w:val="40"/>
        </w:rPr>
      </w:pPr>
    </w:p>
    <w:p w14:paraId="30CC835B">
      <w:pPr>
        <w:tabs>
          <w:tab w:val="left" w:pos="315"/>
        </w:tabs>
        <w:spacing w:line="440" w:lineRule="exact"/>
        <w:textAlignment w:val="baseline"/>
        <w:rPr>
          <w:rFonts w:ascii="宋体" w:hAnsi="宋体" w:eastAsia="宋体" w:cs="宋体"/>
          <w:b/>
          <w:bCs/>
          <w:sz w:val="40"/>
          <w:szCs w:val="40"/>
        </w:rPr>
      </w:pPr>
    </w:p>
    <w:p w14:paraId="52CBAA2E">
      <w:pPr>
        <w:tabs>
          <w:tab w:val="left" w:pos="315"/>
        </w:tabs>
        <w:spacing w:line="440" w:lineRule="exact"/>
        <w:jc w:val="center"/>
        <w:textAlignment w:val="baseline"/>
        <w:rPr>
          <w:rFonts w:ascii="宋体" w:hAnsi="宋体" w:eastAsia="宋体" w:cs="宋体"/>
          <w:b/>
          <w:bCs/>
          <w:sz w:val="40"/>
          <w:szCs w:val="40"/>
        </w:rPr>
      </w:pPr>
      <w:r>
        <w:rPr>
          <w:rFonts w:hint="eastAsia" w:ascii="宋体" w:hAnsi="宋体" w:eastAsia="宋体" w:cs="宋体"/>
          <w:b/>
          <w:bCs/>
          <w:sz w:val="40"/>
          <w:szCs w:val="40"/>
        </w:rPr>
        <w:t>2025学年学校师生服务中心情况统计表</w:t>
      </w:r>
    </w:p>
    <w:tbl>
      <w:tblPr>
        <w:tblStyle w:val="8"/>
        <w:tblW w:w="10031" w:type="dxa"/>
        <w:tblInd w:w="93" w:type="dxa"/>
        <w:tblLayout w:type="fixed"/>
        <w:tblCellMar>
          <w:top w:w="0" w:type="dxa"/>
          <w:left w:w="108" w:type="dxa"/>
          <w:bottom w:w="0" w:type="dxa"/>
          <w:right w:w="108" w:type="dxa"/>
        </w:tblCellMar>
      </w:tblPr>
      <w:tblGrid>
        <w:gridCol w:w="746"/>
        <w:gridCol w:w="2190"/>
        <w:gridCol w:w="2060"/>
        <w:gridCol w:w="1180"/>
        <w:gridCol w:w="1365"/>
        <w:gridCol w:w="1185"/>
        <w:gridCol w:w="1305"/>
      </w:tblGrid>
      <w:tr w14:paraId="3D527DD9">
        <w:tblPrEx>
          <w:tblCellMar>
            <w:top w:w="0" w:type="dxa"/>
            <w:left w:w="108" w:type="dxa"/>
            <w:bottom w:w="0" w:type="dxa"/>
            <w:right w:w="108" w:type="dxa"/>
          </w:tblCellMar>
        </w:tblPrEx>
        <w:trPr>
          <w:trHeight w:val="880"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15DC21A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2190" w:type="dxa"/>
            <w:tcBorders>
              <w:top w:val="single" w:color="000000" w:sz="4" w:space="0"/>
              <w:left w:val="single" w:color="000000" w:sz="4" w:space="0"/>
              <w:bottom w:val="single" w:color="000000" w:sz="4" w:space="0"/>
              <w:right w:val="single" w:color="000000" w:sz="4" w:space="0"/>
            </w:tcBorders>
            <w:vAlign w:val="center"/>
          </w:tcPr>
          <w:p w14:paraId="34216FE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学校名称</w:t>
            </w:r>
          </w:p>
        </w:tc>
        <w:tc>
          <w:tcPr>
            <w:tcW w:w="2060" w:type="dxa"/>
            <w:tcBorders>
              <w:top w:val="single" w:color="000000" w:sz="4" w:space="0"/>
              <w:left w:val="single" w:color="000000" w:sz="4" w:space="0"/>
              <w:bottom w:val="single" w:color="000000" w:sz="4" w:space="0"/>
              <w:right w:val="single" w:color="000000" w:sz="4" w:space="0"/>
            </w:tcBorders>
            <w:vAlign w:val="center"/>
          </w:tcPr>
          <w:p w14:paraId="2C78C7E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合同租期</w:t>
            </w:r>
          </w:p>
        </w:tc>
        <w:tc>
          <w:tcPr>
            <w:tcW w:w="1180" w:type="dxa"/>
            <w:tcBorders>
              <w:top w:val="single" w:color="000000" w:sz="4" w:space="0"/>
              <w:left w:val="single" w:color="000000" w:sz="4" w:space="0"/>
              <w:bottom w:val="single" w:color="000000" w:sz="4" w:space="0"/>
              <w:right w:val="single" w:color="000000" w:sz="4" w:space="0"/>
            </w:tcBorders>
            <w:vAlign w:val="center"/>
          </w:tcPr>
          <w:p w14:paraId="1E76758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商店面积约（㎡）</w:t>
            </w:r>
          </w:p>
        </w:tc>
        <w:tc>
          <w:tcPr>
            <w:tcW w:w="1365" w:type="dxa"/>
            <w:tcBorders>
              <w:top w:val="single" w:color="000000" w:sz="4" w:space="0"/>
              <w:left w:val="single" w:color="000000" w:sz="4" w:space="0"/>
              <w:bottom w:val="single" w:color="000000" w:sz="4" w:space="0"/>
              <w:right w:val="single" w:color="000000" w:sz="4" w:space="0"/>
            </w:tcBorders>
            <w:vAlign w:val="center"/>
          </w:tcPr>
          <w:p w14:paraId="4FA2B9C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学生人数（约）</w:t>
            </w:r>
          </w:p>
        </w:tc>
        <w:tc>
          <w:tcPr>
            <w:tcW w:w="1185" w:type="dxa"/>
            <w:tcBorders>
              <w:top w:val="single" w:color="000000" w:sz="4" w:space="0"/>
              <w:left w:val="single" w:color="000000" w:sz="4" w:space="0"/>
              <w:bottom w:val="single" w:color="000000" w:sz="4" w:space="0"/>
              <w:right w:val="single" w:color="000000" w:sz="4" w:space="0"/>
            </w:tcBorders>
            <w:vAlign w:val="center"/>
          </w:tcPr>
          <w:p w14:paraId="57ED115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通学生人数（约）</w:t>
            </w:r>
          </w:p>
        </w:tc>
        <w:tc>
          <w:tcPr>
            <w:tcW w:w="1305" w:type="dxa"/>
            <w:tcBorders>
              <w:top w:val="single" w:color="000000" w:sz="4" w:space="0"/>
              <w:left w:val="single" w:color="000000" w:sz="4" w:space="0"/>
              <w:bottom w:val="single" w:color="000000" w:sz="4" w:space="0"/>
              <w:right w:val="single" w:color="000000" w:sz="4" w:space="0"/>
            </w:tcBorders>
            <w:vAlign w:val="center"/>
          </w:tcPr>
          <w:p w14:paraId="1ABE750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寄宿生人数（约）</w:t>
            </w:r>
          </w:p>
        </w:tc>
      </w:tr>
      <w:tr w14:paraId="72130A5B">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2CC5BE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w:t>
            </w:r>
          </w:p>
        </w:tc>
        <w:tc>
          <w:tcPr>
            <w:tcW w:w="2190" w:type="dxa"/>
            <w:tcBorders>
              <w:top w:val="single" w:color="000000" w:sz="4" w:space="0"/>
              <w:left w:val="single" w:color="000000" w:sz="4" w:space="0"/>
              <w:bottom w:val="nil"/>
              <w:right w:val="single" w:color="000000" w:sz="4" w:space="0"/>
            </w:tcBorders>
            <w:vAlign w:val="center"/>
          </w:tcPr>
          <w:p w14:paraId="4CE7E4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码市中学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21B99F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537AB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129.6</w:t>
            </w:r>
          </w:p>
        </w:tc>
        <w:tc>
          <w:tcPr>
            <w:tcW w:w="1365" w:type="dxa"/>
            <w:tcBorders>
              <w:top w:val="single" w:color="000000" w:sz="4" w:space="0"/>
              <w:left w:val="single" w:color="000000" w:sz="4" w:space="0"/>
              <w:bottom w:val="single" w:color="000000" w:sz="4" w:space="0"/>
              <w:right w:val="single" w:color="000000" w:sz="4" w:space="0"/>
            </w:tcBorders>
            <w:vAlign w:val="center"/>
          </w:tcPr>
          <w:p w14:paraId="0D866C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1150</w:t>
            </w:r>
          </w:p>
        </w:tc>
        <w:tc>
          <w:tcPr>
            <w:tcW w:w="1185" w:type="dxa"/>
            <w:tcBorders>
              <w:top w:val="single" w:color="000000" w:sz="4" w:space="0"/>
              <w:left w:val="single" w:color="000000" w:sz="4" w:space="0"/>
              <w:bottom w:val="single" w:color="000000" w:sz="4" w:space="0"/>
              <w:right w:val="single" w:color="000000" w:sz="4" w:space="0"/>
            </w:tcBorders>
            <w:vAlign w:val="center"/>
          </w:tcPr>
          <w:p w14:paraId="3398C3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150</w:t>
            </w:r>
          </w:p>
        </w:tc>
        <w:tc>
          <w:tcPr>
            <w:tcW w:w="1305" w:type="dxa"/>
            <w:tcBorders>
              <w:top w:val="single" w:color="000000" w:sz="4" w:space="0"/>
              <w:left w:val="single" w:color="000000" w:sz="4" w:space="0"/>
              <w:bottom w:val="single" w:color="000000" w:sz="4" w:space="0"/>
              <w:right w:val="single" w:color="000000" w:sz="4" w:space="0"/>
            </w:tcBorders>
            <w:vAlign w:val="center"/>
          </w:tcPr>
          <w:p w14:paraId="718B09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1000</w:t>
            </w:r>
          </w:p>
        </w:tc>
      </w:tr>
      <w:tr w14:paraId="246B093B">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4BDDE8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w:t>
            </w:r>
          </w:p>
        </w:tc>
        <w:tc>
          <w:tcPr>
            <w:tcW w:w="2190" w:type="dxa"/>
            <w:tcBorders>
              <w:top w:val="single" w:color="000000" w:sz="4" w:space="0"/>
              <w:left w:val="single" w:color="000000" w:sz="4" w:space="0"/>
              <w:bottom w:val="nil"/>
              <w:right w:val="single" w:color="000000" w:sz="4" w:space="0"/>
            </w:tcBorders>
            <w:vAlign w:val="center"/>
          </w:tcPr>
          <w:p w14:paraId="68FB0F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河路口中学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7AAF66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4288A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120</w:t>
            </w:r>
          </w:p>
        </w:tc>
        <w:tc>
          <w:tcPr>
            <w:tcW w:w="1365" w:type="dxa"/>
            <w:tcBorders>
              <w:top w:val="single" w:color="000000" w:sz="4" w:space="0"/>
              <w:left w:val="single" w:color="000000" w:sz="4" w:space="0"/>
              <w:bottom w:val="single" w:color="000000" w:sz="4" w:space="0"/>
              <w:right w:val="single" w:color="000000" w:sz="4" w:space="0"/>
            </w:tcBorders>
            <w:vAlign w:val="center"/>
          </w:tcPr>
          <w:p w14:paraId="2037B9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800</w:t>
            </w:r>
          </w:p>
        </w:tc>
        <w:tc>
          <w:tcPr>
            <w:tcW w:w="1185" w:type="dxa"/>
            <w:tcBorders>
              <w:top w:val="single" w:color="000000" w:sz="4" w:space="0"/>
              <w:left w:val="single" w:color="000000" w:sz="4" w:space="0"/>
              <w:bottom w:val="single" w:color="000000" w:sz="4" w:space="0"/>
              <w:right w:val="single" w:color="000000" w:sz="4" w:space="0"/>
            </w:tcBorders>
            <w:vAlign w:val="center"/>
          </w:tcPr>
          <w:p w14:paraId="4F2DEE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50</w:t>
            </w:r>
          </w:p>
        </w:tc>
        <w:tc>
          <w:tcPr>
            <w:tcW w:w="1305" w:type="dxa"/>
            <w:tcBorders>
              <w:top w:val="single" w:color="000000" w:sz="4" w:space="0"/>
              <w:left w:val="single" w:color="000000" w:sz="4" w:space="0"/>
              <w:bottom w:val="single" w:color="000000" w:sz="4" w:space="0"/>
              <w:right w:val="single" w:color="000000" w:sz="4" w:space="0"/>
            </w:tcBorders>
            <w:vAlign w:val="center"/>
          </w:tcPr>
          <w:p w14:paraId="20FF10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750</w:t>
            </w:r>
          </w:p>
        </w:tc>
      </w:tr>
      <w:tr w14:paraId="42AECC83">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7BD628C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3</w:t>
            </w:r>
          </w:p>
        </w:tc>
        <w:tc>
          <w:tcPr>
            <w:tcW w:w="2190" w:type="dxa"/>
            <w:tcBorders>
              <w:top w:val="single" w:color="000000" w:sz="4" w:space="0"/>
              <w:left w:val="single" w:color="000000" w:sz="4" w:space="0"/>
              <w:bottom w:val="nil"/>
              <w:right w:val="single" w:color="000000" w:sz="4" w:space="0"/>
            </w:tcBorders>
            <w:vAlign w:val="center"/>
          </w:tcPr>
          <w:p w14:paraId="065732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白芒营中学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7D13AC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39DA27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60</w:t>
            </w:r>
          </w:p>
        </w:tc>
        <w:tc>
          <w:tcPr>
            <w:tcW w:w="1365" w:type="dxa"/>
            <w:tcBorders>
              <w:top w:val="single" w:color="000000" w:sz="4" w:space="0"/>
              <w:left w:val="single" w:color="000000" w:sz="4" w:space="0"/>
              <w:bottom w:val="single" w:color="000000" w:sz="4" w:space="0"/>
              <w:right w:val="single" w:color="000000" w:sz="4" w:space="0"/>
            </w:tcBorders>
            <w:vAlign w:val="center"/>
          </w:tcPr>
          <w:p w14:paraId="35CF5E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1480</w:t>
            </w:r>
          </w:p>
        </w:tc>
        <w:tc>
          <w:tcPr>
            <w:tcW w:w="1185" w:type="dxa"/>
            <w:tcBorders>
              <w:top w:val="single" w:color="000000" w:sz="4" w:space="0"/>
              <w:left w:val="single" w:color="000000" w:sz="4" w:space="0"/>
              <w:bottom w:val="single" w:color="000000" w:sz="4" w:space="0"/>
              <w:right w:val="single" w:color="000000" w:sz="4" w:space="0"/>
            </w:tcBorders>
            <w:vAlign w:val="center"/>
          </w:tcPr>
          <w:p w14:paraId="452AE0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350</w:t>
            </w:r>
          </w:p>
        </w:tc>
        <w:tc>
          <w:tcPr>
            <w:tcW w:w="1305" w:type="dxa"/>
            <w:tcBorders>
              <w:top w:val="single" w:color="000000" w:sz="4" w:space="0"/>
              <w:left w:val="single" w:color="000000" w:sz="4" w:space="0"/>
              <w:bottom w:val="single" w:color="000000" w:sz="4" w:space="0"/>
              <w:right w:val="single" w:color="000000" w:sz="4" w:space="0"/>
            </w:tcBorders>
            <w:vAlign w:val="center"/>
          </w:tcPr>
          <w:p w14:paraId="4D8FD7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1200</w:t>
            </w:r>
          </w:p>
        </w:tc>
      </w:tr>
      <w:tr w14:paraId="47E72657">
        <w:tblPrEx>
          <w:tblCellMar>
            <w:top w:w="0" w:type="dxa"/>
            <w:left w:w="108" w:type="dxa"/>
            <w:bottom w:w="0" w:type="dxa"/>
            <w:right w:w="108" w:type="dxa"/>
          </w:tblCellMar>
        </w:tblPrEx>
        <w:trPr>
          <w:trHeight w:val="640" w:hRule="atLeast"/>
        </w:trPr>
        <w:tc>
          <w:tcPr>
            <w:tcW w:w="746" w:type="dxa"/>
            <w:tcBorders>
              <w:top w:val="single" w:color="000000" w:sz="4" w:space="0"/>
              <w:left w:val="single" w:color="000000" w:sz="4" w:space="0"/>
              <w:bottom w:val="nil"/>
              <w:right w:val="single" w:color="000000" w:sz="4" w:space="0"/>
            </w:tcBorders>
            <w:vAlign w:val="center"/>
          </w:tcPr>
          <w:p w14:paraId="06D3AA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4</w:t>
            </w:r>
          </w:p>
        </w:tc>
        <w:tc>
          <w:tcPr>
            <w:tcW w:w="2190" w:type="dxa"/>
            <w:tcBorders>
              <w:top w:val="single" w:color="000000" w:sz="4" w:space="0"/>
              <w:left w:val="single" w:color="000000" w:sz="4" w:space="0"/>
              <w:bottom w:val="nil"/>
              <w:right w:val="single" w:color="000000" w:sz="4" w:space="0"/>
            </w:tcBorders>
            <w:vAlign w:val="center"/>
          </w:tcPr>
          <w:p w14:paraId="0E0592C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江华瑶族自治县三中</w:t>
            </w:r>
          </w:p>
        </w:tc>
        <w:tc>
          <w:tcPr>
            <w:tcW w:w="2060" w:type="dxa"/>
            <w:tcBorders>
              <w:top w:val="single" w:color="000000" w:sz="4" w:space="0"/>
              <w:left w:val="single" w:color="000000" w:sz="4" w:space="0"/>
              <w:bottom w:val="single" w:color="000000" w:sz="4" w:space="0"/>
              <w:right w:val="single" w:color="000000" w:sz="4" w:space="0"/>
            </w:tcBorders>
            <w:vAlign w:val="center"/>
          </w:tcPr>
          <w:p w14:paraId="606D9D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2CDBA8D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75</w:t>
            </w:r>
          </w:p>
        </w:tc>
        <w:tc>
          <w:tcPr>
            <w:tcW w:w="1365" w:type="dxa"/>
            <w:tcBorders>
              <w:top w:val="single" w:color="000000" w:sz="4" w:space="0"/>
              <w:left w:val="single" w:color="000000" w:sz="4" w:space="0"/>
              <w:bottom w:val="single" w:color="000000" w:sz="4" w:space="0"/>
              <w:right w:val="single" w:color="000000" w:sz="4" w:space="0"/>
            </w:tcBorders>
            <w:vAlign w:val="center"/>
          </w:tcPr>
          <w:p w14:paraId="200B27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900</w:t>
            </w:r>
          </w:p>
        </w:tc>
        <w:tc>
          <w:tcPr>
            <w:tcW w:w="1185" w:type="dxa"/>
            <w:tcBorders>
              <w:top w:val="single" w:color="000000" w:sz="4" w:space="0"/>
              <w:left w:val="single" w:color="000000" w:sz="4" w:space="0"/>
              <w:bottom w:val="single" w:color="000000" w:sz="4" w:space="0"/>
              <w:right w:val="single" w:color="000000" w:sz="4" w:space="0"/>
            </w:tcBorders>
            <w:vAlign w:val="center"/>
          </w:tcPr>
          <w:p w14:paraId="7D2119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150</w:t>
            </w:r>
          </w:p>
        </w:tc>
        <w:tc>
          <w:tcPr>
            <w:tcW w:w="1305" w:type="dxa"/>
            <w:tcBorders>
              <w:top w:val="single" w:color="000000" w:sz="4" w:space="0"/>
              <w:left w:val="single" w:color="000000" w:sz="4" w:space="0"/>
              <w:bottom w:val="single" w:color="000000" w:sz="4" w:space="0"/>
              <w:right w:val="single" w:color="000000" w:sz="4" w:space="0"/>
            </w:tcBorders>
            <w:vAlign w:val="center"/>
          </w:tcPr>
          <w:p w14:paraId="241C083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750</w:t>
            </w:r>
          </w:p>
        </w:tc>
      </w:tr>
      <w:tr w14:paraId="05C4D72B">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0EEB1C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w:t>
            </w:r>
          </w:p>
        </w:tc>
        <w:tc>
          <w:tcPr>
            <w:tcW w:w="2190" w:type="dxa"/>
            <w:tcBorders>
              <w:top w:val="single" w:color="000000" w:sz="4" w:space="0"/>
              <w:left w:val="single" w:color="000000" w:sz="4" w:space="0"/>
              <w:bottom w:val="nil"/>
              <w:right w:val="single" w:color="000000" w:sz="4" w:space="0"/>
            </w:tcBorders>
            <w:vAlign w:val="center"/>
          </w:tcPr>
          <w:p w14:paraId="189637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大路铺中学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554EF2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2BA9CD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100</w:t>
            </w:r>
          </w:p>
        </w:tc>
        <w:tc>
          <w:tcPr>
            <w:tcW w:w="1365" w:type="dxa"/>
            <w:tcBorders>
              <w:top w:val="single" w:color="000000" w:sz="4" w:space="0"/>
              <w:left w:val="single" w:color="000000" w:sz="4" w:space="0"/>
              <w:bottom w:val="single" w:color="000000" w:sz="4" w:space="0"/>
              <w:right w:val="single" w:color="000000" w:sz="4" w:space="0"/>
            </w:tcBorders>
            <w:vAlign w:val="center"/>
          </w:tcPr>
          <w:p w14:paraId="359993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900</w:t>
            </w:r>
          </w:p>
        </w:tc>
        <w:tc>
          <w:tcPr>
            <w:tcW w:w="1185" w:type="dxa"/>
            <w:tcBorders>
              <w:top w:val="single" w:color="000000" w:sz="4" w:space="0"/>
              <w:left w:val="single" w:color="000000" w:sz="4" w:space="0"/>
              <w:bottom w:val="single" w:color="000000" w:sz="4" w:space="0"/>
              <w:right w:val="single" w:color="000000" w:sz="4" w:space="0"/>
            </w:tcBorders>
            <w:vAlign w:val="center"/>
          </w:tcPr>
          <w:p w14:paraId="5D9C76D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30</w:t>
            </w:r>
          </w:p>
        </w:tc>
        <w:tc>
          <w:tcPr>
            <w:tcW w:w="1305" w:type="dxa"/>
            <w:tcBorders>
              <w:top w:val="single" w:color="000000" w:sz="4" w:space="0"/>
              <w:left w:val="single" w:color="000000" w:sz="4" w:space="0"/>
              <w:bottom w:val="single" w:color="000000" w:sz="4" w:space="0"/>
              <w:right w:val="single" w:color="000000" w:sz="4" w:space="0"/>
            </w:tcBorders>
            <w:vAlign w:val="center"/>
          </w:tcPr>
          <w:p w14:paraId="339CC4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870</w:t>
            </w:r>
          </w:p>
        </w:tc>
      </w:tr>
      <w:tr w14:paraId="30F6C9E2">
        <w:tblPrEx>
          <w:tblCellMar>
            <w:top w:w="0" w:type="dxa"/>
            <w:left w:w="108" w:type="dxa"/>
            <w:bottom w:w="0" w:type="dxa"/>
            <w:right w:w="108" w:type="dxa"/>
          </w:tblCellMar>
        </w:tblPrEx>
        <w:trPr>
          <w:trHeight w:val="600" w:hRule="atLeast"/>
        </w:trPr>
        <w:tc>
          <w:tcPr>
            <w:tcW w:w="746" w:type="dxa"/>
            <w:tcBorders>
              <w:top w:val="single" w:color="000000" w:sz="4" w:space="0"/>
              <w:left w:val="single" w:color="000000" w:sz="4" w:space="0"/>
              <w:bottom w:val="nil"/>
              <w:right w:val="single" w:color="000000" w:sz="4" w:space="0"/>
            </w:tcBorders>
            <w:vAlign w:val="center"/>
          </w:tcPr>
          <w:p w14:paraId="29B66F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6</w:t>
            </w:r>
          </w:p>
        </w:tc>
        <w:tc>
          <w:tcPr>
            <w:tcW w:w="2190" w:type="dxa"/>
            <w:tcBorders>
              <w:top w:val="single" w:color="000000" w:sz="4" w:space="0"/>
              <w:left w:val="single" w:color="000000" w:sz="4" w:space="0"/>
              <w:bottom w:val="single" w:color="000000" w:sz="4" w:space="0"/>
              <w:right w:val="single" w:color="000000" w:sz="4" w:space="0"/>
            </w:tcBorders>
            <w:vAlign w:val="center"/>
          </w:tcPr>
          <w:p w14:paraId="45F799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涔天河中学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32B21C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590D81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100</w:t>
            </w:r>
          </w:p>
        </w:tc>
        <w:tc>
          <w:tcPr>
            <w:tcW w:w="1365" w:type="dxa"/>
            <w:tcBorders>
              <w:top w:val="single" w:color="000000" w:sz="4" w:space="0"/>
              <w:left w:val="single" w:color="000000" w:sz="4" w:space="0"/>
              <w:bottom w:val="single" w:color="000000" w:sz="4" w:space="0"/>
              <w:right w:val="single" w:color="000000" w:sz="4" w:space="0"/>
            </w:tcBorders>
            <w:vAlign w:val="center"/>
          </w:tcPr>
          <w:p w14:paraId="51048E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630</w:t>
            </w:r>
          </w:p>
        </w:tc>
        <w:tc>
          <w:tcPr>
            <w:tcW w:w="1185" w:type="dxa"/>
            <w:tcBorders>
              <w:top w:val="single" w:color="000000" w:sz="4" w:space="0"/>
              <w:left w:val="single" w:color="000000" w:sz="4" w:space="0"/>
              <w:bottom w:val="single" w:color="000000" w:sz="4" w:space="0"/>
              <w:right w:val="single" w:color="000000" w:sz="4" w:space="0"/>
            </w:tcBorders>
            <w:vAlign w:val="center"/>
          </w:tcPr>
          <w:p w14:paraId="4A45CE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100</w:t>
            </w:r>
          </w:p>
        </w:tc>
        <w:tc>
          <w:tcPr>
            <w:tcW w:w="1305" w:type="dxa"/>
            <w:tcBorders>
              <w:top w:val="single" w:color="000000" w:sz="4" w:space="0"/>
              <w:left w:val="single" w:color="000000" w:sz="4" w:space="0"/>
              <w:bottom w:val="single" w:color="000000" w:sz="4" w:space="0"/>
              <w:right w:val="single" w:color="000000" w:sz="4" w:space="0"/>
            </w:tcBorders>
            <w:vAlign w:val="center"/>
          </w:tcPr>
          <w:p w14:paraId="7FE248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530</w:t>
            </w:r>
          </w:p>
        </w:tc>
      </w:tr>
      <w:tr w14:paraId="22A1FC31">
        <w:tblPrEx>
          <w:tblCellMar>
            <w:top w:w="0" w:type="dxa"/>
            <w:left w:w="108" w:type="dxa"/>
            <w:bottom w:w="0" w:type="dxa"/>
            <w:right w:w="108" w:type="dxa"/>
          </w:tblCellMar>
        </w:tblPrEx>
        <w:trPr>
          <w:trHeight w:val="600" w:hRule="atLeast"/>
        </w:trPr>
        <w:tc>
          <w:tcPr>
            <w:tcW w:w="746" w:type="dxa"/>
            <w:tcBorders>
              <w:top w:val="single" w:color="000000" w:sz="4" w:space="0"/>
              <w:left w:val="single" w:color="000000" w:sz="4" w:space="0"/>
              <w:bottom w:val="nil"/>
              <w:right w:val="single" w:color="000000" w:sz="4" w:space="0"/>
            </w:tcBorders>
            <w:vAlign w:val="center"/>
          </w:tcPr>
          <w:p w14:paraId="5F458C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w:t>
            </w:r>
          </w:p>
        </w:tc>
        <w:tc>
          <w:tcPr>
            <w:tcW w:w="2190" w:type="dxa"/>
            <w:tcBorders>
              <w:top w:val="single" w:color="000000" w:sz="4" w:space="0"/>
              <w:left w:val="single" w:color="000000" w:sz="4" w:space="0"/>
              <w:bottom w:val="nil"/>
              <w:right w:val="single" w:color="000000" w:sz="4" w:space="0"/>
            </w:tcBorders>
            <w:vAlign w:val="center"/>
          </w:tcPr>
          <w:p w14:paraId="1828EC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大石桥乡中学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0EA477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298EBD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50</w:t>
            </w:r>
          </w:p>
        </w:tc>
        <w:tc>
          <w:tcPr>
            <w:tcW w:w="1365" w:type="dxa"/>
            <w:tcBorders>
              <w:top w:val="single" w:color="000000" w:sz="4" w:space="0"/>
              <w:left w:val="single" w:color="000000" w:sz="4" w:space="0"/>
              <w:bottom w:val="single" w:color="000000" w:sz="4" w:space="0"/>
              <w:right w:val="single" w:color="000000" w:sz="4" w:space="0"/>
            </w:tcBorders>
            <w:vAlign w:val="center"/>
          </w:tcPr>
          <w:p w14:paraId="730C38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725</w:t>
            </w:r>
          </w:p>
        </w:tc>
        <w:tc>
          <w:tcPr>
            <w:tcW w:w="1185" w:type="dxa"/>
            <w:tcBorders>
              <w:top w:val="single" w:color="000000" w:sz="4" w:space="0"/>
              <w:left w:val="single" w:color="000000" w:sz="4" w:space="0"/>
              <w:bottom w:val="single" w:color="000000" w:sz="4" w:space="0"/>
              <w:right w:val="single" w:color="000000" w:sz="4" w:space="0"/>
            </w:tcBorders>
            <w:vAlign w:val="center"/>
          </w:tcPr>
          <w:p w14:paraId="5F980E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100</w:t>
            </w:r>
          </w:p>
        </w:tc>
        <w:tc>
          <w:tcPr>
            <w:tcW w:w="1305" w:type="dxa"/>
            <w:tcBorders>
              <w:top w:val="single" w:color="000000" w:sz="4" w:space="0"/>
              <w:left w:val="single" w:color="000000" w:sz="4" w:space="0"/>
              <w:bottom w:val="single" w:color="000000" w:sz="4" w:space="0"/>
              <w:right w:val="single" w:color="000000" w:sz="4" w:space="0"/>
            </w:tcBorders>
            <w:vAlign w:val="center"/>
          </w:tcPr>
          <w:p w14:paraId="413838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625</w:t>
            </w:r>
          </w:p>
        </w:tc>
      </w:tr>
      <w:tr w14:paraId="6A14A357">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425179B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8</w:t>
            </w:r>
          </w:p>
        </w:tc>
        <w:tc>
          <w:tcPr>
            <w:tcW w:w="2190" w:type="dxa"/>
            <w:tcBorders>
              <w:top w:val="single" w:color="000000" w:sz="4" w:space="0"/>
              <w:left w:val="single" w:color="000000" w:sz="4" w:space="0"/>
              <w:bottom w:val="nil"/>
              <w:right w:val="single" w:color="000000" w:sz="4" w:space="0"/>
            </w:tcBorders>
            <w:vAlign w:val="center"/>
          </w:tcPr>
          <w:p w14:paraId="6E1C2A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涛圩中学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3ED886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1BE4D6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78</w:t>
            </w:r>
          </w:p>
        </w:tc>
        <w:tc>
          <w:tcPr>
            <w:tcW w:w="1365" w:type="dxa"/>
            <w:tcBorders>
              <w:top w:val="single" w:color="000000" w:sz="4" w:space="0"/>
              <w:left w:val="single" w:color="000000" w:sz="4" w:space="0"/>
              <w:bottom w:val="single" w:color="000000" w:sz="4" w:space="0"/>
              <w:right w:val="single" w:color="000000" w:sz="4" w:space="0"/>
            </w:tcBorders>
            <w:vAlign w:val="center"/>
          </w:tcPr>
          <w:p w14:paraId="4C6B25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1050</w:t>
            </w:r>
          </w:p>
        </w:tc>
        <w:tc>
          <w:tcPr>
            <w:tcW w:w="1185" w:type="dxa"/>
            <w:tcBorders>
              <w:top w:val="single" w:color="000000" w:sz="4" w:space="0"/>
              <w:left w:val="single" w:color="000000" w:sz="4" w:space="0"/>
              <w:bottom w:val="single" w:color="000000" w:sz="4" w:space="0"/>
              <w:right w:val="single" w:color="000000" w:sz="4" w:space="0"/>
            </w:tcBorders>
            <w:vAlign w:val="center"/>
          </w:tcPr>
          <w:p w14:paraId="703388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270</w:t>
            </w:r>
          </w:p>
        </w:tc>
        <w:tc>
          <w:tcPr>
            <w:tcW w:w="1305" w:type="dxa"/>
            <w:tcBorders>
              <w:top w:val="single" w:color="000000" w:sz="4" w:space="0"/>
              <w:left w:val="single" w:color="000000" w:sz="4" w:space="0"/>
              <w:bottom w:val="single" w:color="000000" w:sz="4" w:space="0"/>
              <w:right w:val="single" w:color="000000" w:sz="4" w:space="0"/>
            </w:tcBorders>
            <w:vAlign w:val="center"/>
          </w:tcPr>
          <w:p w14:paraId="716DC4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780</w:t>
            </w:r>
          </w:p>
        </w:tc>
      </w:tr>
      <w:tr w14:paraId="3294BB4A">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6E387CA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9</w:t>
            </w:r>
          </w:p>
        </w:tc>
        <w:tc>
          <w:tcPr>
            <w:tcW w:w="2190" w:type="dxa"/>
            <w:tcBorders>
              <w:top w:val="single" w:color="000000" w:sz="4" w:space="0"/>
              <w:left w:val="single" w:color="000000" w:sz="4" w:space="0"/>
              <w:bottom w:val="nil"/>
              <w:right w:val="single" w:color="000000" w:sz="4" w:space="0"/>
            </w:tcBorders>
            <w:vAlign w:val="center"/>
          </w:tcPr>
          <w:p w14:paraId="2B7EC1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桥头铺中学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34B478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726B21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80</w:t>
            </w:r>
          </w:p>
        </w:tc>
        <w:tc>
          <w:tcPr>
            <w:tcW w:w="1365" w:type="dxa"/>
            <w:tcBorders>
              <w:top w:val="single" w:color="000000" w:sz="4" w:space="0"/>
              <w:left w:val="single" w:color="000000" w:sz="4" w:space="0"/>
              <w:bottom w:val="single" w:color="000000" w:sz="4" w:space="0"/>
              <w:right w:val="single" w:color="000000" w:sz="4" w:space="0"/>
            </w:tcBorders>
            <w:vAlign w:val="center"/>
          </w:tcPr>
          <w:p w14:paraId="0BC996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540</w:t>
            </w:r>
          </w:p>
        </w:tc>
        <w:tc>
          <w:tcPr>
            <w:tcW w:w="1185" w:type="dxa"/>
            <w:tcBorders>
              <w:top w:val="single" w:color="000000" w:sz="4" w:space="0"/>
              <w:left w:val="single" w:color="000000" w:sz="4" w:space="0"/>
              <w:bottom w:val="single" w:color="000000" w:sz="4" w:space="0"/>
              <w:right w:val="single" w:color="000000" w:sz="4" w:space="0"/>
            </w:tcBorders>
            <w:vAlign w:val="center"/>
          </w:tcPr>
          <w:p w14:paraId="571CB8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140</w:t>
            </w:r>
          </w:p>
        </w:tc>
        <w:tc>
          <w:tcPr>
            <w:tcW w:w="1305" w:type="dxa"/>
            <w:tcBorders>
              <w:top w:val="single" w:color="000000" w:sz="4" w:space="0"/>
              <w:left w:val="single" w:color="000000" w:sz="4" w:space="0"/>
              <w:bottom w:val="single" w:color="000000" w:sz="4" w:space="0"/>
              <w:right w:val="single" w:color="000000" w:sz="4" w:space="0"/>
            </w:tcBorders>
            <w:vAlign w:val="center"/>
          </w:tcPr>
          <w:p w14:paraId="3E38F8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400</w:t>
            </w:r>
          </w:p>
        </w:tc>
      </w:tr>
      <w:tr w14:paraId="2FF4E34B">
        <w:tblPrEx>
          <w:tblCellMar>
            <w:top w:w="0" w:type="dxa"/>
            <w:left w:w="108" w:type="dxa"/>
            <w:bottom w:w="0" w:type="dxa"/>
            <w:right w:w="108" w:type="dxa"/>
          </w:tblCellMar>
        </w:tblPrEx>
        <w:trPr>
          <w:trHeight w:val="600" w:hRule="atLeast"/>
        </w:trPr>
        <w:tc>
          <w:tcPr>
            <w:tcW w:w="746" w:type="dxa"/>
            <w:tcBorders>
              <w:top w:val="single" w:color="000000" w:sz="4" w:space="0"/>
              <w:left w:val="single" w:color="000000" w:sz="4" w:space="0"/>
              <w:bottom w:val="nil"/>
              <w:right w:val="single" w:color="000000" w:sz="4" w:space="0"/>
            </w:tcBorders>
            <w:vAlign w:val="center"/>
          </w:tcPr>
          <w:p w14:paraId="78A71D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w:t>
            </w:r>
          </w:p>
        </w:tc>
        <w:tc>
          <w:tcPr>
            <w:tcW w:w="2190" w:type="dxa"/>
            <w:tcBorders>
              <w:top w:val="single" w:color="000000" w:sz="4" w:space="0"/>
              <w:left w:val="single" w:color="000000" w:sz="4" w:space="0"/>
              <w:bottom w:val="nil"/>
              <w:right w:val="single" w:color="000000" w:sz="4" w:space="0"/>
            </w:tcBorders>
            <w:vAlign w:val="center"/>
          </w:tcPr>
          <w:p w14:paraId="1916FE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界牌中学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291565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15C3EC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100</w:t>
            </w:r>
          </w:p>
        </w:tc>
        <w:tc>
          <w:tcPr>
            <w:tcW w:w="1365" w:type="dxa"/>
            <w:tcBorders>
              <w:top w:val="single" w:color="000000" w:sz="4" w:space="0"/>
              <w:left w:val="single" w:color="000000" w:sz="4" w:space="0"/>
              <w:bottom w:val="single" w:color="000000" w:sz="4" w:space="0"/>
              <w:right w:val="single" w:color="000000" w:sz="4" w:space="0"/>
            </w:tcBorders>
            <w:vAlign w:val="center"/>
          </w:tcPr>
          <w:p w14:paraId="3B26D14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350</w:t>
            </w:r>
          </w:p>
        </w:tc>
        <w:tc>
          <w:tcPr>
            <w:tcW w:w="1185" w:type="dxa"/>
            <w:tcBorders>
              <w:top w:val="single" w:color="000000" w:sz="4" w:space="0"/>
              <w:left w:val="single" w:color="000000" w:sz="4" w:space="0"/>
              <w:bottom w:val="single" w:color="000000" w:sz="4" w:space="0"/>
              <w:right w:val="single" w:color="000000" w:sz="4" w:space="0"/>
            </w:tcBorders>
            <w:vAlign w:val="center"/>
          </w:tcPr>
          <w:p w14:paraId="766792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150</w:t>
            </w:r>
          </w:p>
        </w:tc>
        <w:tc>
          <w:tcPr>
            <w:tcW w:w="1305" w:type="dxa"/>
            <w:tcBorders>
              <w:top w:val="single" w:color="000000" w:sz="4" w:space="0"/>
              <w:left w:val="single" w:color="000000" w:sz="4" w:space="0"/>
              <w:bottom w:val="single" w:color="000000" w:sz="4" w:space="0"/>
              <w:right w:val="single" w:color="000000" w:sz="4" w:space="0"/>
            </w:tcBorders>
            <w:vAlign w:val="center"/>
          </w:tcPr>
          <w:p w14:paraId="69AD1A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200</w:t>
            </w:r>
          </w:p>
        </w:tc>
      </w:tr>
      <w:tr w14:paraId="25A72A21">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1ED6BC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11</w:t>
            </w:r>
          </w:p>
        </w:tc>
        <w:tc>
          <w:tcPr>
            <w:tcW w:w="2190" w:type="dxa"/>
            <w:tcBorders>
              <w:top w:val="single" w:color="000000" w:sz="4" w:space="0"/>
              <w:left w:val="single" w:color="000000" w:sz="4" w:space="0"/>
              <w:bottom w:val="nil"/>
              <w:right w:val="single" w:color="000000" w:sz="4" w:space="0"/>
            </w:tcBorders>
            <w:vAlign w:val="center"/>
          </w:tcPr>
          <w:p w14:paraId="7DF5FB5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桥市中学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4E42B33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0DAEDF1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18</w:t>
            </w:r>
          </w:p>
        </w:tc>
        <w:tc>
          <w:tcPr>
            <w:tcW w:w="1365" w:type="dxa"/>
            <w:tcBorders>
              <w:top w:val="single" w:color="000000" w:sz="4" w:space="0"/>
              <w:left w:val="single" w:color="000000" w:sz="4" w:space="0"/>
              <w:bottom w:val="single" w:color="000000" w:sz="4" w:space="0"/>
              <w:right w:val="single" w:color="000000" w:sz="4" w:space="0"/>
            </w:tcBorders>
            <w:vAlign w:val="center"/>
          </w:tcPr>
          <w:p w14:paraId="0496DF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350</w:t>
            </w:r>
          </w:p>
        </w:tc>
        <w:tc>
          <w:tcPr>
            <w:tcW w:w="1185" w:type="dxa"/>
            <w:tcBorders>
              <w:top w:val="single" w:color="000000" w:sz="4" w:space="0"/>
              <w:left w:val="single" w:color="000000" w:sz="4" w:space="0"/>
              <w:bottom w:val="single" w:color="000000" w:sz="4" w:space="0"/>
              <w:right w:val="single" w:color="000000" w:sz="4" w:space="0"/>
            </w:tcBorders>
            <w:vAlign w:val="center"/>
          </w:tcPr>
          <w:p w14:paraId="546024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25</w:t>
            </w:r>
          </w:p>
        </w:tc>
        <w:tc>
          <w:tcPr>
            <w:tcW w:w="1305" w:type="dxa"/>
            <w:tcBorders>
              <w:top w:val="single" w:color="000000" w:sz="4" w:space="0"/>
              <w:left w:val="single" w:color="000000" w:sz="4" w:space="0"/>
              <w:bottom w:val="single" w:color="000000" w:sz="4" w:space="0"/>
              <w:right w:val="single" w:color="000000" w:sz="4" w:space="0"/>
            </w:tcBorders>
            <w:vAlign w:val="center"/>
          </w:tcPr>
          <w:p w14:paraId="237AC84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325</w:t>
            </w:r>
          </w:p>
        </w:tc>
      </w:tr>
      <w:tr w14:paraId="58556638">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1225E9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12</w:t>
            </w:r>
          </w:p>
        </w:tc>
        <w:tc>
          <w:tcPr>
            <w:tcW w:w="2190" w:type="dxa"/>
            <w:tcBorders>
              <w:top w:val="single" w:color="000000" w:sz="4" w:space="0"/>
              <w:left w:val="single" w:color="000000" w:sz="4" w:space="0"/>
              <w:bottom w:val="nil"/>
              <w:right w:val="single" w:color="000000" w:sz="4" w:space="0"/>
            </w:tcBorders>
            <w:vAlign w:val="center"/>
          </w:tcPr>
          <w:p w14:paraId="0F9428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宝昌九年制学校</w:t>
            </w:r>
          </w:p>
        </w:tc>
        <w:tc>
          <w:tcPr>
            <w:tcW w:w="2060" w:type="dxa"/>
            <w:tcBorders>
              <w:top w:val="single" w:color="000000" w:sz="4" w:space="0"/>
              <w:left w:val="single" w:color="000000" w:sz="4" w:space="0"/>
              <w:bottom w:val="single" w:color="000000" w:sz="4" w:space="0"/>
              <w:right w:val="single" w:color="000000" w:sz="4" w:space="0"/>
            </w:tcBorders>
            <w:vAlign w:val="center"/>
          </w:tcPr>
          <w:p w14:paraId="11BB08D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C3A37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60</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092D2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520</w:t>
            </w:r>
          </w:p>
        </w:tc>
        <w:tc>
          <w:tcPr>
            <w:tcW w:w="1185" w:type="dxa"/>
            <w:tcBorders>
              <w:top w:val="single" w:color="000000" w:sz="4" w:space="0"/>
              <w:left w:val="single" w:color="000000" w:sz="4" w:space="0"/>
              <w:bottom w:val="single" w:color="000000" w:sz="4" w:space="0"/>
              <w:right w:val="single" w:color="000000" w:sz="4" w:space="0"/>
            </w:tcBorders>
            <w:vAlign w:val="center"/>
          </w:tcPr>
          <w:p w14:paraId="3EBDE6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320</w:t>
            </w:r>
          </w:p>
        </w:tc>
        <w:tc>
          <w:tcPr>
            <w:tcW w:w="1305" w:type="dxa"/>
            <w:tcBorders>
              <w:top w:val="single" w:color="000000" w:sz="4" w:space="0"/>
              <w:left w:val="single" w:color="000000" w:sz="4" w:space="0"/>
              <w:bottom w:val="single" w:color="000000" w:sz="4" w:space="0"/>
              <w:right w:val="single" w:color="000000" w:sz="4" w:space="0"/>
            </w:tcBorders>
            <w:vAlign w:val="center"/>
          </w:tcPr>
          <w:p w14:paraId="6D90D8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200</w:t>
            </w:r>
          </w:p>
        </w:tc>
      </w:tr>
      <w:tr w14:paraId="5A3F0D02">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7B9B17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13</w:t>
            </w:r>
          </w:p>
        </w:tc>
        <w:tc>
          <w:tcPr>
            <w:tcW w:w="2190" w:type="dxa"/>
            <w:tcBorders>
              <w:top w:val="single" w:color="000000" w:sz="4" w:space="0"/>
              <w:left w:val="single" w:color="000000" w:sz="4" w:space="0"/>
              <w:bottom w:val="nil"/>
              <w:right w:val="single" w:color="000000" w:sz="4" w:space="0"/>
            </w:tcBorders>
            <w:vAlign w:val="center"/>
          </w:tcPr>
          <w:p w14:paraId="06FA73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小圩中学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2E1143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0F30B0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50</w:t>
            </w:r>
          </w:p>
        </w:tc>
        <w:tc>
          <w:tcPr>
            <w:tcW w:w="1365" w:type="dxa"/>
            <w:tcBorders>
              <w:top w:val="single" w:color="000000" w:sz="4" w:space="0"/>
              <w:left w:val="single" w:color="000000" w:sz="4" w:space="0"/>
              <w:bottom w:val="single" w:color="000000" w:sz="4" w:space="0"/>
              <w:right w:val="single" w:color="000000" w:sz="4" w:space="0"/>
            </w:tcBorders>
            <w:vAlign w:val="center"/>
          </w:tcPr>
          <w:p w14:paraId="0F1DE0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950</w:t>
            </w:r>
          </w:p>
        </w:tc>
        <w:tc>
          <w:tcPr>
            <w:tcW w:w="1185" w:type="dxa"/>
            <w:tcBorders>
              <w:top w:val="single" w:color="000000" w:sz="4" w:space="0"/>
              <w:left w:val="single" w:color="000000" w:sz="4" w:space="0"/>
              <w:bottom w:val="single" w:color="000000" w:sz="4" w:space="0"/>
              <w:right w:val="single" w:color="000000" w:sz="4" w:space="0"/>
            </w:tcBorders>
            <w:vAlign w:val="center"/>
          </w:tcPr>
          <w:p w14:paraId="37FD88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200</w:t>
            </w:r>
          </w:p>
        </w:tc>
        <w:tc>
          <w:tcPr>
            <w:tcW w:w="1305" w:type="dxa"/>
            <w:tcBorders>
              <w:top w:val="single" w:color="000000" w:sz="4" w:space="0"/>
              <w:left w:val="single" w:color="000000" w:sz="4" w:space="0"/>
              <w:bottom w:val="single" w:color="000000" w:sz="4" w:space="0"/>
              <w:right w:val="single" w:color="000000" w:sz="4" w:space="0"/>
            </w:tcBorders>
            <w:vAlign w:val="center"/>
          </w:tcPr>
          <w:p w14:paraId="11A9E11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750</w:t>
            </w:r>
          </w:p>
        </w:tc>
      </w:tr>
      <w:tr w14:paraId="122A3645">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5E8B51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14</w:t>
            </w:r>
          </w:p>
        </w:tc>
        <w:tc>
          <w:tcPr>
            <w:tcW w:w="2190" w:type="dxa"/>
            <w:tcBorders>
              <w:top w:val="single" w:color="000000" w:sz="4" w:space="0"/>
              <w:left w:val="single" w:color="000000" w:sz="4" w:space="0"/>
              <w:bottom w:val="nil"/>
              <w:right w:val="single" w:color="000000" w:sz="4" w:space="0"/>
            </w:tcBorders>
            <w:vAlign w:val="center"/>
          </w:tcPr>
          <w:p w14:paraId="2183FA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大圩中学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00F2B8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1D426C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88</w:t>
            </w:r>
          </w:p>
        </w:tc>
        <w:tc>
          <w:tcPr>
            <w:tcW w:w="1365" w:type="dxa"/>
            <w:tcBorders>
              <w:top w:val="single" w:color="000000" w:sz="4" w:space="0"/>
              <w:left w:val="single" w:color="000000" w:sz="4" w:space="0"/>
              <w:bottom w:val="single" w:color="000000" w:sz="4" w:space="0"/>
              <w:right w:val="single" w:color="000000" w:sz="4" w:space="0"/>
            </w:tcBorders>
            <w:vAlign w:val="center"/>
          </w:tcPr>
          <w:p w14:paraId="0FBD10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1000</w:t>
            </w:r>
          </w:p>
        </w:tc>
        <w:tc>
          <w:tcPr>
            <w:tcW w:w="1185" w:type="dxa"/>
            <w:tcBorders>
              <w:top w:val="single" w:color="000000" w:sz="4" w:space="0"/>
              <w:left w:val="single" w:color="000000" w:sz="4" w:space="0"/>
              <w:bottom w:val="single" w:color="000000" w:sz="4" w:space="0"/>
              <w:right w:val="single" w:color="000000" w:sz="4" w:space="0"/>
            </w:tcBorders>
            <w:vAlign w:val="center"/>
          </w:tcPr>
          <w:p w14:paraId="65C7E3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250</w:t>
            </w:r>
          </w:p>
        </w:tc>
        <w:tc>
          <w:tcPr>
            <w:tcW w:w="1305" w:type="dxa"/>
            <w:tcBorders>
              <w:top w:val="single" w:color="000000" w:sz="4" w:space="0"/>
              <w:left w:val="single" w:color="000000" w:sz="4" w:space="0"/>
              <w:bottom w:val="single" w:color="000000" w:sz="4" w:space="0"/>
              <w:right w:val="single" w:color="000000" w:sz="4" w:space="0"/>
            </w:tcBorders>
            <w:vAlign w:val="center"/>
          </w:tcPr>
          <w:p w14:paraId="7FC615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750</w:t>
            </w:r>
          </w:p>
        </w:tc>
      </w:tr>
      <w:tr w14:paraId="33C4ED02">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14360D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15</w:t>
            </w:r>
          </w:p>
        </w:tc>
        <w:tc>
          <w:tcPr>
            <w:tcW w:w="2190" w:type="dxa"/>
            <w:tcBorders>
              <w:top w:val="single" w:color="000000" w:sz="4" w:space="0"/>
              <w:left w:val="single" w:color="000000" w:sz="4" w:space="0"/>
              <w:bottom w:val="nil"/>
              <w:right w:val="single" w:color="000000" w:sz="4" w:space="0"/>
            </w:tcBorders>
            <w:vAlign w:val="center"/>
          </w:tcPr>
          <w:p w14:paraId="2A8696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水口中学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62063D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26396B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50</w:t>
            </w:r>
          </w:p>
        </w:tc>
        <w:tc>
          <w:tcPr>
            <w:tcW w:w="1365" w:type="dxa"/>
            <w:tcBorders>
              <w:top w:val="single" w:color="000000" w:sz="4" w:space="0"/>
              <w:left w:val="single" w:color="000000" w:sz="4" w:space="0"/>
              <w:bottom w:val="single" w:color="000000" w:sz="4" w:space="0"/>
              <w:right w:val="single" w:color="000000" w:sz="4" w:space="0"/>
            </w:tcBorders>
            <w:vAlign w:val="center"/>
          </w:tcPr>
          <w:p w14:paraId="790BA62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880</w:t>
            </w:r>
          </w:p>
        </w:tc>
        <w:tc>
          <w:tcPr>
            <w:tcW w:w="1185" w:type="dxa"/>
            <w:tcBorders>
              <w:top w:val="single" w:color="000000" w:sz="4" w:space="0"/>
              <w:left w:val="single" w:color="000000" w:sz="4" w:space="0"/>
              <w:bottom w:val="single" w:color="000000" w:sz="4" w:space="0"/>
              <w:right w:val="single" w:color="000000" w:sz="4" w:space="0"/>
            </w:tcBorders>
            <w:vAlign w:val="center"/>
          </w:tcPr>
          <w:p w14:paraId="4CC1283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400</w:t>
            </w:r>
          </w:p>
        </w:tc>
        <w:tc>
          <w:tcPr>
            <w:tcW w:w="1305" w:type="dxa"/>
            <w:tcBorders>
              <w:top w:val="single" w:color="000000" w:sz="4" w:space="0"/>
              <w:left w:val="single" w:color="000000" w:sz="4" w:space="0"/>
              <w:bottom w:val="single" w:color="000000" w:sz="4" w:space="0"/>
              <w:right w:val="single" w:color="000000" w:sz="4" w:space="0"/>
            </w:tcBorders>
            <w:vAlign w:val="center"/>
          </w:tcPr>
          <w:p w14:paraId="1FA5BF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480</w:t>
            </w:r>
          </w:p>
        </w:tc>
      </w:tr>
      <w:tr w14:paraId="74C4C17F">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3E9FBB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16</w:t>
            </w:r>
          </w:p>
        </w:tc>
        <w:tc>
          <w:tcPr>
            <w:tcW w:w="2190" w:type="dxa"/>
            <w:tcBorders>
              <w:top w:val="single" w:color="000000" w:sz="4" w:space="0"/>
              <w:left w:val="single" w:color="000000" w:sz="4" w:space="0"/>
              <w:bottom w:val="nil"/>
              <w:right w:val="single" w:color="000000" w:sz="4" w:space="0"/>
            </w:tcBorders>
            <w:vAlign w:val="center"/>
          </w:tcPr>
          <w:p w14:paraId="35FF61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白芒营镇中心小学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68C4C6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111900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65</w:t>
            </w:r>
          </w:p>
        </w:tc>
        <w:tc>
          <w:tcPr>
            <w:tcW w:w="1365" w:type="dxa"/>
            <w:tcBorders>
              <w:top w:val="single" w:color="000000" w:sz="4" w:space="0"/>
              <w:left w:val="single" w:color="000000" w:sz="4" w:space="0"/>
              <w:bottom w:val="single" w:color="000000" w:sz="4" w:space="0"/>
              <w:right w:val="single" w:color="000000" w:sz="4" w:space="0"/>
            </w:tcBorders>
            <w:vAlign w:val="center"/>
          </w:tcPr>
          <w:p w14:paraId="635D73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1640</w:t>
            </w:r>
          </w:p>
        </w:tc>
        <w:tc>
          <w:tcPr>
            <w:tcW w:w="1185" w:type="dxa"/>
            <w:tcBorders>
              <w:top w:val="single" w:color="000000" w:sz="4" w:space="0"/>
              <w:left w:val="single" w:color="000000" w:sz="4" w:space="0"/>
              <w:bottom w:val="single" w:color="000000" w:sz="4" w:space="0"/>
              <w:right w:val="single" w:color="000000" w:sz="4" w:space="0"/>
            </w:tcBorders>
            <w:vAlign w:val="center"/>
          </w:tcPr>
          <w:p w14:paraId="17239C7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1540</w:t>
            </w:r>
          </w:p>
        </w:tc>
        <w:tc>
          <w:tcPr>
            <w:tcW w:w="1305" w:type="dxa"/>
            <w:tcBorders>
              <w:top w:val="single" w:color="000000" w:sz="4" w:space="0"/>
              <w:left w:val="single" w:color="000000" w:sz="4" w:space="0"/>
              <w:bottom w:val="single" w:color="000000" w:sz="4" w:space="0"/>
              <w:right w:val="single" w:color="000000" w:sz="4" w:space="0"/>
            </w:tcBorders>
            <w:vAlign w:val="center"/>
          </w:tcPr>
          <w:p w14:paraId="460C66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100</w:t>
            </w:r>
          </w:p>
        </w:tc>
      </w:tr>
      <w:tr w14:paraId="19DEA640">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6902AC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17</w:t>
            </w:r>
          </w:p>
        </w:tc>
        <w:tc>
          <w:tcPr>
            <w:tcW w:w="2190" w:type="dxa"/>
            <w:tcBorders>
              <w:top w:val="single" w:color="000000" w:sz="4" w:space="0"/>
              <w:left w:val="single" w:color="000000" w:sz="4" w:space="0"/>
              <w:bottom w:val="nil"/>
              <w:right w:val="single" w:color="000000" w:sz="4" w:space="0"/>
            </w:tcBorders>
            <w:vAlign w:val="center"/>
          </w:tcPr>
          <w:p w14:paraId="1FAFB6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关水阁完小</w:t>
            </w:r>
          </w:p>
        </w:tc>
        <w:tc>
          <w:tcPr>
            <w:tcW w:w="2060" w:type="dxa"/>
            <w:tcBorders>
              <w:top w:val="single" w:color="000000" w:sz="4" w:space="0"/>
              <w:left w:val="single" w:color="000000" w:sz="4" w:space="0"/>
              <w:bottom w:val="single" w:color="000000" w:sz="4" w:space="0"/>
              <w:right w:val="single" w:color="000000" w:sz="4" w:space="0"/>
            </w:tcBorders>
            <w:vAlign w:val="center"/>
          </w:tcPr>
          <w:p w14:paraId="7ED80F3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755277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25</w:t>
            </w:r>
          </w:p>
        </w:tc>
        <w:tc>
          <w:tcPr>
            <w:tcW w:w="1365" w:type="dxa"/>
            <w:tcBorders>
              <w:top w:val="single" w:color="000000" w:sz="4" w:space="0"/>
              <w:left w:val="single" w:color="000000" w:sz="4" w:space="0"/>
              <w:bottom w:val="single" w:color="000000" w:sz="4" w:space="0"/>
              <w:right w:val="single" w:color="000000" w:sz="4" w:space="0"/>
            </w:tcBorders>
            <w:vAlign w:val="center"/>
          </w:tcPr>
          <w:p w14:paraId="031AAF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390</w:t>
            </w:r>
          </w:p>
        </w:tc>
        <w:tc>
          <w:tcPr>
            <w:tcW w:w="1185" w:type="dxa"/>
            <w:tcBorders>
              <w:top w:val="single" w:color="000000" w:sz="4" w:space="0"/>
              <w:left w:val="single" w:color="000000" w:sz="4" w:space="0"/>
              <w:bottom w:val="single" w:color="000000" w:sz="4" w:space="0"/>
              <w:right w:val="single" w:color="000000" w:sz="4" w:space="0"/>
            </w:tcBorders>
            <w:vAlign w:val="center"/>
          </w:tcPr>
          <w:p w14:paraId="174FDB4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325</w:t>
            </w:r>
          </w:p>
        </w:tc>
        <w:tc>
          <w:tcPr>
            <w:tcW w:w="1305" w:type="dxa"/>
            <w:tcBorders>
              <w:top w:val="single" w:color="000000" w:sz="4" w:space="0"/>
              <w:left w:val="single" w:color="000000" w:sz="4" w:space="0"/>
              <w:bottom w:val="single" w:color="000000" w:sz="4" w:space="0"/>
              <w:right w:val="single" w:color="000000" w:sz="4" w:space="0"/>
            </w:tcBorders>
            <w:vAlign w:val="center"/>
          </w:tcPr>
          <w:p w14:paraId="5011AA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73</w:t>
            </w:r>
          </w:p>
        </w:tc>
      </w:tr>
      <w:tr w14:paraId="1FCBCEF4">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4A076157">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0"/>
                <w:szCs w:val="20"/>
                <w:lang w:bidi="ar"/>
              </w:rPr>
              <w:t>18</w:t>
            </w:r>
          </w:p>
        </w:tc>
        <w:tc>
          <w:tcPr>
            <w:tcW w:w="2190" w:type="dxa"/>
            <w:tcBorders>
              <w:top w:val="single" w:color="000000" w:sz="4" w:space="0"/>
              <w:left w:val="single" w:color="000000" w:sz="4" w:space="0"/>
              <w:bottom w:val="nil"/>
              <w:right w:val="single" w:color="000000" w:sz="4" w:space="0"/>
            </w:tcBorders>
            <w:vAlign w:val="center"/>
          </w:tcPr>
          <w:p w14:paraId="675E77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桥市乡中心小学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04E10E3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4A3C0F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70</w:t>
            </w:r>
          </w:p>
        </w:tc>
        <w:tc>
          <w:tcPr>
            <w:tcW w:w="1365" w:type="dxa"/>
            <w:tcBorders>
              <w:top w:val="single" w:color="000000" w:sz="4" w:space="0"/>
              <w:left w:val="single" w:color="000000" w:sz="4" w:space="0"/>
              <w:bottom w:val="single" w:color="000000" w:sz="4" w:space="0"/>
              <w:right w:val="single" w:color="000000" w:sz="4" w:space="0"/>
            </w:tcBorders>
            <w:vAlign w:val="center"/>
          </w:tcPr>
          <w:p w14:paraId="7873D28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605</w:t>
            </w:r>
          </w:p>
        </w:tc>
        <w:tc>
          <w:tcPr>
            <w:tcW w:w="1185" w:type="dxa"/>
            <w:tcBorders>
              <w:top w:val="single" w:color="000000" w:sz="4" w:space="0"/>
              <w:left w:val="single" w:color="000000" w:sz="4" w:space="0"/>
              <w:bottom w:val="single" w:color="000000" w:sz="4" w:space="0"/>
              <w:right w:val="single" w:color="000000" w:sz="4" w:space="0"/>
            </w:tcBorders>
            <w:vAlign w:val="center"/>
          </w:tcPr>
          <w:p w14:paraId="24726E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500</w:t>
            </w:r>
          </w:p>
        </w:tc>
        <w:tc>
          <w:tcPr>
            <w:tcW w:w="1305" w:type="dxa"/>
            <w:tcBorders>
              <w:top w:val="single" w:color="000000" w:sz="4" w:space="0"/>
              <w:left w:val="single" w:color="000000" w:sz="4" w:space="0"/>
              <w:bottom w:val="single" w:color="000000" w:sz="4" w:space="0"/>
              <w:right w:val="single" w:color="000000" w:sz="4" w:space="0"/>
            </w:tcBorders>
            <w:vAlign w:val="center"/>
          </w:tcPr>
          <w:p w14:paraId="55294F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105</w:t>
            </w:r>
          </w:p>
        </w:tc>
      </w:tr>
      <w:tr w14:paraId="00789F87">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33B87B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19</w:t>
            </w:r>
          </w:p>
        </w:tc>
        <w:tc>
          <w:tcPr>
            <w:tcW w:w="2190" w:type="dxa"/>
            <w:tcBorders>
              <w:top w:val="single" w:color="000000" w:sz="4" w:space="0"/>
              <w:left w:val="single" w:color="000000" w:sz="4" w:space="0"/>
              <w:bottom w:val="nil"/>
              <w:right w:val="single" w:color="000000" w:sz="4" w:space="0"/>
            </w:tcBorders>
            <w:vAlign w:val="center"/>
          </w:tcPr>
          <w:p w14:paraId="1156D6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兴佳完小</w:t>
            </w:r>
          </w:p>
        </w:tc>
        <w:tc>
          <w:tcPr>
            <w:tcW w:w="2060" w:type="dxa"/>
            <w:tcBorders>
              <w:top w:val="single" w:color="000000" w:sz="4" w:space="0"/>
              <w:left w:val="single" w:color="000000" w:sz="4" w:space="0"/>
              <w:bottom w:val="single" w:color="000000" w:sz="4" w:space="0"/>
              <w:right w:val="single" w:color="000000" w:sz="4" w:space="0"/>
            </w:tcBorders>
            <w:vAlign w:val="center"/>
          </w:tcPr>
          <w:p w14:paraId="18DB89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361F4E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50</w:t>
            </w:r>
          </w:p>
        </w:tc>
        <w:tc>
          <w:tcPr>
            <w:tcW w:w="1365" w:type="dxa"/>
            <w:tcBorders>
              <w:top w:val="single" w:color="000000" w:sz="4" w:space="0"/>
              <w:left w:val="single" w:color="000000" w:sz="4" w:space="0"/>
              <w:bottom w:val="single" w:color="000000" w:sz="4" w:space="0"/>
              <w:right w:val="single" w:color="000000" w:sz="4" w:space="0"/>
            </w:tcBorders>
            <w:vAlign w:val="center"/>
          </w:tcPr>
          <w:p w14:paraId="20D446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500</w:t>
            </w:r>
          </w:p>
        </w:tc>
        <w:tc>
          <w:tcPr>
            <w:tcW w:w="1185" w:type="dxa"/>
            <w:tcBorders>
              <w:top w:val="single" w:color="000000" w:sz="4" w:space="0"/>
              <w:left w:val="single" w:color="000000" w:sz="4" w:space="0"/>
              <w:bottom w:val="single" w:color="000000" w:sz="4" w:space="0"/>
              <w:right w:val="single" w:color="000000" w:sz="4" w:space="0"/>
            </w:tcBorders>
            <w:vAlign w:val="center"/>
          </w:tcPr>
          <w:p w14:paraId="1EBFD9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420</w:t>
            </w:r>
          </w:p>
        </w:tc>
        <w:tc>
          <w:tcPr>
            <w:tcW w:w="1305" w:type="dxa"/>
            <w:tcBorders>
              <w:top w:val="single" w:color="000000" w:sz="4" w:space="0"/>
              <w:left w:val="single" w:color="000000" w:sz="4" w:space="0"/>
              <w:bottom w:val="single" w:color="000000" w:sz="4" w:space="0"/>
              <w:right w:val="single" w:color="000000" w:sz="4" w:space="0"/>
            </w:tcBorders>
            <w:vAlign w:val="center"/>
          </w:tcPr>
          <w:p w14:paraId="3AA2B9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80</w:t>
            </w:r>
          </w:p>
        </w:tc>
      </w:tr>
      <w:tr w14:paraId="7F119BE6">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051D92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w:t>
            </w:r>
          </w:p>
        </w:tc>
        <w:tc>
          <w:tcPr>
            <w:tcW w:w="2190" w:type="dxa"/>
            <w:tcBorders>
              <w:top w:val="single" w:color="000000" w:sz="4" w:space="0"/>
              <w:left w:val="single" w:color="000000" w:sz="4" w:space="0"/>
              <w:bottom w:val="nil"/>
              <w:right w:val="single" w:color="000000" w:sz="4" w:space="0"/>
            </w:tcBorders>
            <w:vAlign w:val="center"/>
          </w:tcPr>
          <w:p w14:paraId="2DBE37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大圩镇第二小学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67464A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4F05A8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63</w:t>
            </w:r>
          </w:p>
        </w:tc>
        <w:tc>
          <w:tcPr>
            <w:tcW w:w="1365" w:type="dxa"/>
            <w:tcBorders>
              <w:top w:val="single" w:color="000000" w:sz="4" w:space="0"/>
              <w:left w:val="single" w:color="000000" w:sz="4" w:space="0"/>
              <w:bottom w:val="single" w:color="000000" w:sz="4" w:space="0"/>
              <w:right w:val="single" w:color="000000" w:sz="4" w:space="0"/>
            </w:tcBorders>
            <w:vAlign w:val="center"/>
          </w:tcPr>
          <w:p w14:paraId="70AD10A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700</w:t>
            </w:r>
          </w:p>
        </w:tc>
        <w:tc>
          <w:tcPr>
            <w:tcW w:w="1185" w:type="dxa"/>
            <w:tcBorders>
              <w:top w:val="single" w:color="000000" w:sz="4" w:space="0"/>
              <w:left w:val="single" w:color="000000" w:sz="4" w:space="0"/>
              <w:bottom w:val="single" w:color="000000" w:sz="4" w:space="0"/>
              <w:right w:val="single" w:color="000000" w:sz="4" w:space="0"/>
            </w:tcBorders>
            <w:vAlign w:val="center"/>
          </w:tcPr>
          <w:p w14:paraId="494D08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550</w:t>
            </w:r>
          </w:p>
        </w:tc>
        <w:tc>
          <w:tcPr>
            <w:tcW w:w="1305" w:type="dxa"/>
            <w:tcBorders>
              <w:top w:val="single" w:color="000000" w:sz="4" w:space="0"/>
              <w:left w:val="single" w:color="000000" w:sz="4" w:space="0"/>
              <w:bottom w:val="single" w:color="000000" w:sz="4" w:space="0"/>
              <w:right w:val="single" w:color="000000" w:sz="4" w:space="0"/>
            </w:tcBorders>
            <w:vAlign w:val="center"/>
          </w:tcPr>
          <w:p w14:paraId="4E4EEF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150</w:t>
            </w:r>
          </w:p>
        </w:tc>
      </w:tr>
      <w:tr w14:paraId="000BA360">
        <w:tblPrEx>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nil"/>
              <w:right w:val="single" w:color="000000" w:sz="4" w:space="0"/>
            </w:tcBorders>
            <w:vAlign w:val="center"/>
          </w:tcPr>
          <w:p w14:paraId="245B8F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21</w:t>
            </w:r>
          </w:p>
        </w:tc>
        <w:tc>
          <w:tcPr>
            <w:tcW w:w="2190" w:type="dxa"/>
            <w:tcBorders>
              <w:top w:val="single" w:color="000000" w:sz="4" w:space="0"/>
              <w:left w:val="single" w:color="000000" w:sz="4" w:space="0"/>
              <w:bottom w:val="nil"/>
              <w:right w:val="single" w:color="000000" w:sz="4" w:space="0"/>
            </w:tcBorders>
            <w:vAlign w:val="center"/>
          </w:tcPr>
          <w:p w14:paraId="267ED6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大圩镇第一小学</w:t>
            </w:r>
          </w:p>
        </w:tc>
        <w:tc>
          <w:tcPr>
            <w:tcW w:w="2060" w:type="dxa"/>
            <w:tcBorders>
              <w:top w:val="single" w:color="000000" w:sz="4" w:space="0"/>
              <w:left w:val="single" w:color="000000" w:sz="4" w:space="0"/>
              <w:bottom w:val="single" w:color="000000" w:sz="4" w:space="0"/>
              <w:right w:val="single" w:color="000000" w:sz="4" w:space="0"/>
            </w:tcBorders>
            <w:vAlign w:val="center"/>
          </w:tcPr>
          <w:p w14:paraId="44A34E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2025.9.3-2026.7.31</w:t>
            </w:r>
          </w:p>
        </w:tc>
        <w:tc>
          <w:tcPr>
            <w:tcW w:w="1180" w:type="dxa"/>
            <w:tcBorders>
              <w:top w:val="single" w:color="000000" w:sz="4" w:space="0"/>
              <w:left w:val="single" w:color="000000" w:sz="4" w:space="0"/>
              <w:bottom w:val="single" w:color="000000" w:sz="4" w:space="0"/>
              <w:right w:val="single" w:color="000000" w:sz="4" w:space="0"/>
            </w:tcBorders>
            <w:vAlign w:val="center"/>
          </w:tcPr>
          <w:p w14:paraId="2BC40F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40</w:t>
            </w:r>
          </w:p>
        </w:tc>
        <w:tc>
          <w:tcPr>
            <w:tcW w:w="1365" w:type="dxa"/>
            <w:tcBorders>
              <w:top w:val="single" w:color="000000" w:sz="4" w:space="0"/>
              <w:left w:val="single" w:color="000000" w:sz="4" w:space="0"/>
              <w:bottom w:val="single" w:color="000000" w:sz="4" w:space="0"/>
              <w:right w:val="single" w:color="000000" w:sz="4" w:space="0"/>
            </w:tcBorders>
            <w:vAlign w:val="center"/>
          </w:tcPr>
          <w:p w14:paraId="5B9A1B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700</w:t>
            </w:r>
          </w:p>
        </w:tc>
        <w:tc>
          <w:tcPr>
            <w:tcW w:w="1185" w:type="dxa"/>
            <w:tcBorders>
              <w:top w:val="single" w:color="000000" w:sz="4" w:space="0"/>
              <w:left w:val="single" w:color="000000" w:sz="4" w:space="0"/>
              <w:bottom w:val="single" w:color="000000" w:sz="4" w:space="0"/>
              <w:right w:val="single" w:color="000000" w:sz="4" w:space="0"/>
            </w:tcBorders>
            <w:vAlign w:val="center"/>
          </w:tcPr>
          <w:p w14:paraId="2A759B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550</w:t>
            </w:r>
          </w:p>
        </w:tc>
        <w:tc>
          <w:tcPr>
            <w:tcW w:w="1305" w:type="dxa"/>
            <w:tcBorders>
              <w:top w:val="single" w:color="000000" w:sz="4" w:space="0"/>
              <w:left w:val="single" w:color="000000" w:sz="4" w:space="0"/>
              <w:bottom w:val="single" w:color="000000" w:sz="4" w:space="0"/>
              <w:right w:val="single" w:color="000000" w:sz="4" w:space="0"/>
            </w:tcBorders>
            <w:vAlign w:val="center"/>
          </w:tcPr>
          <w:p w14:paraId="314F98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lang w:bidi="ar"/>
              </w:rPr>
              <w:t>150</w:t>
            </w:r>
          </w:p>
        </w:tc>
      </w:tr>
    </w:tbl>
    <w:p w14:paraId="3CD14F4F">
      <w:pPr>
        <w:spacing w:line="440" w:lineRule="exact"/>
        <w:ind w:firstLine="649" w:firstLineChars="202"/>
        <w:textAlignment w:val="baseline"/>
        <w:rPr>
          <w:rFonts w:ascii="黑体" w:hAnsi="黑体" w:eastAsia="黑体" w:cs="黑体"/>
          <w:b/>
          <w:sz w:val="32"/>
          <w:szCs w:val="32"/>
        </w:rPr>
      </w:pPr>
    </w:p>
    <w:p w14:paraId="17288512">
      <w:pPr>
        <w:spacing w:line="440" w:lineRule="exact"/>
        <w:ind w:firstLine="649" w:firstLineChars="202"/>
        <w:textAlignment w:val="baseline"/>
        <w:rPr>
          <w:rFonts w:ascii="黑体" w:hAnsi="黑体" w:eastAsia="黑体" w:cs="黑体"/>
          <w:b/>
          <w:sz w:val="32"/>
          <w:szCs w:val="32"/>
        </w:rPr>
      </w:pPr>
    </w:p>
    <w:p w14:paraId="11A0B26B">
      <w:pPr>
        <w:spacing w:line="440" w:lineRule="exact"/>
        <w:ind w:firstLine="649" w:firstLineChars="202"/>
        <w:textAlignment w:val="baseline"/>
        <w:rPr>
          <w:rFonts w:ascii="黑体" w:hAnsi="黑体" w:eastAsia="黑体" w:cs="黑体"/>
          <w:b/>
          <w:sz w:val="32"/>
          <w:szCs w:val="32"/>
        </w:rPr>
      </w:pPr>
    </w:p>
    <w:p w14:paraId="6381A5A7">
      <w:pPr>
        <w:spacing w:line="440" w:lineRule="exact"/>
        <w:ind w:firstLine="649" w:firstLineChars="202"/>
        <w:textAlignment w:val="baseline"/>
        <w:rPr>
          <w:rFonts w:ascii="黑体" w:hAnsi="黑体" w:eastAsia="黑体" w:cs="黑体"/>
          <w:b/>
          <w:sz w:val="32"/>
          <w:szCs w:val="32"/>
        </w:rPr>
      </w:pPr>
    </w:p>
    <w:p w14:paraId="193ABBC0">
      <w:pPr>
        <w:spacing w:line="440" w:lineRule="exact"/>
        <w:ind w:firstLine="643" w:firstLineChars="200"/>
        <w:textAlignment w:val="baseline"/>
        <w:rPr>
          <w:rFonts w:ascii="黑体" w:hAnsi="黑体" w:eastAsia="黑体" w:cs="黑体"/>
          <w:b/>
          <w:sz w:val="32"/>
          <w:szCs w:val="32"/>
        </w:rPr>
      </w:pPr>
      <w:r>
        <w:rPr>
          <w:rFonts w:hint="eastAsia" w:ascii="黑体" w:hAnsi="黑体" w:eastAsia="黑体" w:cs="黑体"/>
          <w:b/>
          <w:sz w:val="32"/>
          <w:szCs w:val="32"/>
        </w:rPr>
        <w:t>一、佣金、租金及租赁押金付款方式和期限</w:t>
      </w:r>
    </w:p>
    <w:p w14:paraId="5F39E70D">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1、竞价成交后，成交价即为2025年9月3日至2026年7月31日租金。竞价人需在成交之日起5日内向委托方一次性支付2025年9月3日至2026年7月31日租金；为确保正常履约，竞价人还需同时按成交价的10%向江华冯乘发展集团有限公司交纳履约保证金（不计息）。合同到期后，履约保证金在承租方到期日全部清场后，一次性返还，逾期清场的，每天扣除保证金2000元。提前解约的，履约保证金不予退还。</w:t>
      </w:r>
    </w:p>
    <w:p w14:paraId="4A763714">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租金账户：</w:t>
      </w:r>
    </w:p>
    <w:p w14:paraId="25172CA4">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（1）户名：江华冯乘发展集团有限公司</w:t>
      </w:r>
    </w:p>
    <w:p w14:paraId="091D7D62">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（2）账号：8201 4150 0015 46112</w:t>
      </w:r>
    </w:p>
    <w:p w14:paraId="6072CBB2">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（3）开户银行：湖南江华农村商业银行</w:t>
      </w:r>
    </w:p>
    <w:p w14:paraId="5FBB93DA">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租赁履约保证金账户：</w:t>
      </w:r>
    </w:p>
    <w:p w14:paraId="73AE074E">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（1）户名：江华冯乘发展集团有限公司</w:t>
      </w:r>
    </w:p>
    <w:p w14:paraId="68587B59">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（2）账号：18 7419 0104 0017 504</w:t>
      </w:r>
    </w:p>
    <w:p w14:paraId="52086522">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（3）开户银行：农业银行江华县支行</w:t>
      </w:r>
    </w:p>
    <w:p w14:paraId="065F520D">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备注：交XX学校履约保证金</w:t>
      </w:r>
    </w:p>
    <w:p w14:paraId="55F07F50">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2、佣金：由竞价人于成交当日内按租赁标的成交价总额的1%，价外向拍卖公司支付竞价佣金。</w:t>
      </w:r>
    </w:p>
    <w:p w14:paraId="5B02AC8E">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佣金账户：</w:t>
      </w:r>
    </w:p>
    <w:p w14:paraId="1101EE71">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 xml:space="preserve">（1）户名：湖南政旭拍卖有限公司 </w:t>
      </w:r>
    </w:p>
    <w:p w14:paraId="4497AFE4">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（2）开户行：中国建设银行永州市分行营业部</w:t>
      </w:r>
    </w:p>
    <w:p w14:paraId="718B17A0">
      <w:pPr>
        <w:tabs>
          <w:tab w:val="left" w:pos="315"/>
        </w:tabs>
        <w:spacing w:line="500" w:lineRule="exact"/>
        <w:ind w:firstLine="640" w:firstLineChars="200"/>
        <w:textAlignment w:val="baseline"/>
        <w:rPr>
          <w:rFonts w:ascii="宋体" w:hAnsi="宋体" w:eastAsia="宋体" w:cs="宋体"/>
          <w:sz w:val="32"/>
          <w:szCs w:val="32"/>
        </w:rPr>
      </w:pPr>
      <w:r>
        <w:rPr>
          <w:rFonts w:hint="eastAsia" w:ascii="宋体" w:hAnsi="宋体" w:eastAsia="宋体" w:cs="宋体"/>
          <w:sz w:val="32"/>
          <w:szCs w:val="32"/>
        </w:rPr>
        <w:t>（3）账号：4300 1510 0710 5900 0057</w:t>
      </w:r>
    </w:p>
    <w:p w14:paraId="1902F095">
      <w:pPr>
        <w:spacing w:line="500" w:lineRule="exact"/>
        <w:ind w:firstLine="649" w:firstLineChars="202"/>
        <w:textAlignment w:val="baseline"/>
        <w:rPr>
          <w:rFonts w:ascii="黑体" w:hAnsi="黑体" w:eastAsia="黑体" w:cs="黑体"/>
          <w:b/>
          <w:sz w:val="32"/>
          <w:szCs w:val="32"/>
        </w:rPr>
      </w:pPr>
      <w:r>
        <w:rPr>
          <w:rFonts w:hint="eastAsia" w:ascii="黑体" w:hAnsi="黑体" w:eastAsia="黑体" w:cs="黑体"/>
          <w:b/>
          <w:sz w:val="32"/>
          <w:szCs w:val="32"/>
        </w:rPr>
        <w:t>二、租赁合同签订和标的移交</w:t>
      </w:r>
    </w:p>
    <w:p w14:paraId="1BAF13D5">
      <w:pPr>
        <w:tabs>
          <w:tab w:val="left" w:pos="315"/>
        </w:tabs>
        <w:spacing w:line="500" w:lineRule="exact"/>
        <w:ind w:firstLine="643" w:firstLineChars="200"/>
        <w:textAlignment w:val="baseline"/>
        <w:rPr>
          <w:rFonts w:ascii="宋体" w:hAnsi="宋体" w:eastAsia="宋体" w:cs="宋体"/>
          <w:sz w:val="32"/>
          <w:szCs w:val="32"/>
        </w:rPr>
      </w:pPr>
      <w:r>
        <w:rPr>
          <w:rFonts w:hint="eastAsia" w:ascii="宋体" w:hAnsi="宋体" w:eastAsia="宋体" w:cs="宋体"/>
          <w:b/>
          <w:bCs/>
          <w:sz w:val="32"/>
          <w:szCs w:val="32"/>
        </w:rPr>
        <w:t>1、租赁合同签订：</w:t>
      </w:r>
      <w:r>
        <w:rPr>
          <w:rFonts w:hint="eastAsia" w:ascii="宋体" w:hAnsi="宋体" w:eastAsia="宋体" w:cs="宋体"/>
          <w:sz w:val="32"/>
          <w:szCs w:val="32"/>
        </w:rPr>
        <w:t>竞价人需在成交之日起5日内付清全部款项（佣金、租金及租赁押金）,并与出租方签订《租赁合同》，否则，视为违约，竞价保证金不予退还，自动转为违约金，由竞价人自行承担相关责任。</w:t>
      </w:r>
    </w:p>
    <w:p w14:paraId="6BEEE296">
      <w:pPr>
        <w:spacing w:line="500" w:lineRule="exact"/>
        <w:ind w:firstLine="649" w:firstLineChars="202"/>
        <w:textAlignment w:val="baseline"/>
        <w:rPr>
          <w:rFonts w:ascii="宋体" w:hAnsi="宋体" w:eastAsia="宋体" w:cs="宋体"/>
          <w:sz w:val="32"/>
          <w:szCs w:val="32"/>
        </w:rPr>
      </w:pPr>
      <w:r>
        <w:rPr>
          <w:rFonts w:hint="eastAsia" w:ascii="宋体" w:hAnsi="宋体" w:eastAsia="宋体" w:cs="宋体"/>
          <w:b/>
          <w:bCs/>
          <w:sz w:val="32"/>
          <w:szCs w:val="32"/>
        </w:rPr>
        <w:t>2、标的</w:t>
      </w:r>
      <w:r>
        <w:rPr>
          <w:rFonts w:hint="eastAsia" w:ascii="宋体" w:hAnsi="宋体" w:eastAsia="宋体" w:cs="宋体"/>
          <w:b/>
          <w:bCs/>
          <w:kern w:val="0"/>
          <w:sz w:val="32"/>
          <w:szCs w:val="32"/>
        </w:rPr>
        <w:t>移交：</w:t>
      </w:r>
      <w:r>
        <w:rPr>
          <w:rFonts w:hint="eastAsia" w:ascii="宋体" w:hAnsi="宋体" w:eastAsia="宋体" w:cs="宋体"/>
          <w:sz w:val="32"/>
          <w:szCs w:val="32"/>
        </w:rPr>
        <w:t>标的以现状的形式自行移交。竞价人按约定付清全部款项、与委托人签订《租赁合同》</w:t>
      </w:r>
      <w:r>
        <w:rPr>
          <w:rFonts w:ascii="宋体" w:hAnsi="宋体" w:eastAsia="宋体" w:cs="宋体"/>
          <w:sz w:val="32"/>
          <w:szCs w:val="32"/>
        </w:rPr>
        <w:t>[</w:t>
      </w:r>
      <w:r>
        <w:rPr>
          <w:rFonts w:hint="eastAsia" w:ascii="宋体" w:hAnsi="宋体" w:eastAsia="宋体" w:cs="宋体"/>
          <w:sz w:val="32"/>
          <w:szCs w:val="32"/>
        </w:rPr>
        <w:t>详见门面租赁合同（样本）]后，委托方负责移交，关于标的移交后的接管等相关事宜，概由竞价人自行负责，并承担相关法律责任。</w:t>
      </w:r>
    </w:p>
    <w:p w14:paraId="5675C784">
      <w:pPr>
        <w:spacing w:line="500" w:lineRule="exact"/>
        <w:ind w:firstLine="649" w:firstLineChars="202"/>
        <w:textAlignment w:val="baseline"/>
        <w:rPr>
          <w:rFonts w:ascii="宋体" w:hAnsi="宋体" w:eastAsia="宋体" w:cs="宋体"/>
          <w:sz w:val="32"/>
          <w:szCs w:val="32"/>
        </w:rPr>
      </w:pPr>
      <w:r>
        <w:rPr>
          <w:rFonts w:hint="eastAsia" w:ascii="宋体" w:hAnsi="宋体" w:eastAsia="宋体" w:cs="宋体"/>
          <w:b/>
          <w:bCs/>
          <w:sz w:val="32"/>
          <w:szCs w:val="32"/>
        </w:rPr>
        <w:t>3、其它：</w:t>
      </w:r>
      <w:r>
        <w:rPr>
          <w:rFonts w:hint="eastAsia" w:ascii="宋体" w:hAnsi="宋体" w:eastAsia="宋体" w:cs="宋体"/>
          <w:sz w:val="32"/>
          <w:szCs w:val="32"/>
        </w:rPr>
        <w:t>如有竞拍成功后中途要求退租、逾期不支付租金和履约保证金、卖超出经营范围的食品、卖临期食品等违约行为的；因违反市场监管、食品安全、税务、社会治安管理等相关法律法规，被市场监管局、税务局、公安局、应急管理局等行政职能部门作出过行政处罚（含警告、罚款、没收违法所得、没收非法财物、吊销/暂扣证照、行政拘留等）；被人民法院列入“失信被执行人名单”；被税务部门列入“重大税收违法失信主体名单”的主体将列入我县学校师生服务中心经营权竞标禁入名单，五年内禁入。</w:t>
      </w:r>
    </w:p>
    <w:p w14:paraId="3C05352C">
      <w:pPr>
        <w:spacing w:line="500" w:lineRule="exact"/>
        <w:ind w:firstLine="649" w:firstLineChars="202"/>
        <w:textAlignment w:val="baseline"/>
        <w:rPr>
          <w:rFonts w:ascii="黑体" w:hAnsi="黑体" w:eastAsia="黑体" w:cs="黑体"/>
          <w:b/>
          <w:sz w:val="32"/>
          <w:szCs w:val="32"/>
        </w:rPr>
      </w:pPr>
      <w:r>
        <w:rPr>
          <w:rFonts w:hint="eastAsia" w:ascii="黑体" w:hAnsi="黑体" w:eastAsia="黑体" w:cs="黑体"/>
          <w:b/>
          <w:sz w:val="32"/>
          <w:szCs w:val="32"/>
        </w:rPr>
        <w:t>三、经营范围及要求</w:t>
      </w:r>
    </w:p>
    <w:p w14:paraId="2A9E589A">
      <w:pPr>
        <w:spacing w:line="500" w:lineRule="exact"/>
        <w:ind w:firstLine="646" w:firstLineChars="202"/>
        <w:textAlignment w:val="baseline"/>
        <w:rPr>
          <w:sz w:val="32"/>
          <w:szCs w:val="32"/>
        </w:rPr>
      </w:pPr>
      <w:r>
        <w:rPr>
          <w:rFonts w:hint="eastAsia"/>
          <w:sz w:val="32"/>
          <w:szCs w:val="32"/>
        </w:rPr>
        <w:t>只允许竞价人在指定场地内经营：</w:t>
      </w:r>
    </w:p>
    <w:p w14:paraId="26F60AAC">
      <w:pPr>
        <w:spacing w:line="500" w:lineRule="exact"/>
        <w:ind w:firstLine="646" w:firstLineChars="202"/>
        <w:textAlignment w:val="baseline"/>
        <w:rPr>
          <w:sz w:val="32"/>
          <w:szCs w:val="32"/>
        </w:rPr>
      </w:pPr>
      <w:r>
        <w:rPr>
          <w:rFonts w:hint="eastAsia"/>
          <w:sz w:val="32"/>
          <w:szCs w:val="32"/>
        </w:rPr>
        <w:t>1、学习用品：指文具、笔记本等学习用品，不得经营书籍、杂志、试卷和存在安全隐患的美工刀等违规物品。</w:t>
      </w:r>
    </w:p>
    <w:p w14:paraId="673554F0">
      <w:pPr>
        <w:spacing w:line="500" w:lineRule="exact"/>
        <w:ind w:firstLine="646" w:firstLineChars="202"/>
        <w:textAlignment w:val="baseline"/>
        <w:rPr>
          <w:sz w:val="32"/>
          <w:szCs w:val="32"/>
        </w:rPr>
      </w:pPr>
      <w:r>
        <w:rPr>
          <w:rFonts w:hint="eastAsia"/>
          <w:sz w:val="32"/>
          <w:szCs w:val="32"/>
        </w:rPr>
        <w:t>2、日常生活用品：纸巾、卫生纸、毛巾、牙膏、牙刷等日用品，不得经营电子产品、管制刀具、打火机、指甲油等存在安全隐患和不利于学生健康成长的物品。</w:t>
      </w:r>
    </w:p>
    <w:p w14:paraId="1B7F5FCD">
      <w:pPr>
        <w:spacing w:line="500" w:lineRule="exact"/>
        <w:ind w:firstLine="646" w:firstLineChars="202"/>
        <w:textAlignment w:val="baseline"/>
        <w:rPr>
          <w:sz w:val="32"/>
          <w:szCs w:val="32"/>
        </w:rPr>
      </w:pPr>
      <w:r>
        <w:rPr>
          <w:rFonts w:hint="eastAsia"/>
          <w:sz w:val="32"/>
          <w:szCs w:val="32"/>
        </w:rPr>
        <w:t>3、食品类商品：以袋装面包、袋装牛奶、饼干、矿泉水为主，为确保食品安全，不得售卖高盐、高糖及高脂的食品，不得售卖临期食品、不得售卖保质期不足3个月的食品，也不得售卖无生产商、无产地、无生产日期的三无食品。同时，以下商品禁售：A:烟、酒、槟榔类；B:辣条、瓜子等方便食品类；C：雪碧、可口可乐、百事可乐等碳酸饮料类；D:红牛、东鹏特饮、脉动等功能性饮料类。4、一律不准经营娱乐项目（含摸奖活动、上网等）；不准对学生进行电话（固定电话和手机）出租，不准为学生提供手机、学习机或游戏机等电子产品的充电或娱乐业务。每发现一次出售经营范围之外的商品则对租赁人罚款 2000元，罚金从竞价人履约保证金中扣除，并对因此而造成的食品安全事故及不良后果，竞价人承担全部责任。</w:t>
      </w:r>
    </w:p>
    <w:p w14:paraId="17D09C77">
      <w:pPr>
        <w:spacing w:line="500" w:lineRule="exact"/>
        <w:ind w:firstLine="649" w:firstLineChars="202"/>
        <w:textAlignment w:val="baseline"/>
        <w:rPr>
          <w:rFonts w:ascii="黑体" w:hAnsi="黑体" w:eastAsia="黑体" w:cs="黑体"/>
          <w:b/>
          <w:sz w:val="32"/>
          <w:szCs w:val="32"/>
        </w:rPr>
      </w:pPr>
      <w:r>
        <w:rPr>
          <w:rFonts w:hint="eastAsia" w:ascii="黑体" w:hAnsi="黑体" w:eastAsia="黑体" w:cs="黑体"/>
          <w:b/>
          <w:sz w:val="32"/>
          <w:szCs w:val="32"/>
        </w:rPr>
        <w:t>四、竞价组织实施</w:t>
      </w:r>
    </w:p>
    <w:p w14:paraId="40B8D11F">
      <w:pPr>
        <w:spacing w:line="500" w:lineRule="exact"/>
        <w:ind w:firstLine="649" w:firstLineChars="202"/>
        <w:textAlignment w:val="baseline"/>
        <w:rPr>
          <w:rFonts w:ascii="宋体" w:hAnsi="宋体" w:eastAsia="宋体" w:cs="宋体"/>
          <w:bCs/>
          <w:sz w:val="32"/>
          <w:szCs w:val="32"/>
        </w:rPr>
      </w:pPr>
      <w:r>
        <w:rPr>
          <w:rFonts w:hint="eastAsia" w:ascii="宋体" w:hAnsi="宋体" w:eastAsia="宋体" w:cs="宋体"/>
          <w:b/>
          <w:sz w:val="32"/>
          <w:szCs w:val="32"/>
        </w:rPr>
        <w:t>1</w:t>
      </w:r>
      <w:r>
        <w:rPr>
          <w:rFonts w:hint="eastAsia" w:ascii="宋体" w:hAnsi="宋体" w:eastAsia="宋体" w:cs="宋体"/>
          <w:bCs/>
          <w:sz w:val="32"/>
          <w:szCs w:val="32"/>
        </w:rPr>
        <w:t>、由委托方委托湖南政旭拍卖有限公司具体承办组织实施。</w:t>
      </w:r>
    </w:p>
    <w:p w14:paraId="7E6143EA">
      <w:pPr>
        <w:spacing w:line="500" w:lineRule="exact"/>
        <w:ind w:firstLine="643" w:firstLineChars="200"/>
        <w:textAlignment w:val="baseline"/>
        <w:rPr>
          <w:rFonts w:ascii="宋体" w:hAnsi="宋体" w:eastAsia="宋体" w:cs="宋体"/>
          <w:sz w:val="32"/>
          <w:szCs w:val="32"/>
        </w:rPr>
      </w:pPr>
      <w:r>
        <w:rPr>
          <w:rFonts w:hint="eastAsia" w:ascii="宋体" w:hAnsi="宋体" w:eastAsia="宋体" w:cs="宋体"/>
          <w:b/>
          <w:sz w:val="32"/>
          <w:szCs w:val="32"/>
        </w:rPr>
        <w:t>2</w:t>
      </w:r>
      <w:r>
        <w:rPr>
          <w:rFonts w:hint="eastAsia" w:ascii="宋体" w:hAnsi="宋体" w:eastAsia="宋体" w:cs="宋体"/>
          <w:bCs/>
          <w:sz w:val="32"/>
          <w:szCs w:val="32"/>
        </w:rPr>
        <w:t>、</w:t>
      </w:r>
      <w:r>
        <w:rPr>
          <w:rFonts w:hint="eastAsia" w:ascii="宋体" w:hAnsi="宋体" w:eastAsia="宋体" w:cs="宋体"/>
          <w:sz w:val="32"/>
          <w:szCs w:val="32"/>
        </w:rPr>
        <w:t>竞价人参加竞价，应按照竞价公告的时间、地点、方式申请报名，仔细审阅竞价文件，</w:t>
      </w:r>
      <w:r>
        <w:rPr>
          <w:rFonts w:hint="eastAsia" w:ascii="宋体" w:hAnsi="宋体"/>
          <w:sz w:val="32"/>
          <w:szCs w:val="32"/>
        </w:rPr>
        <w:t>自行实地勘察和勘验标的</w:t>
      </w:r>
      <w:r>
        <w:rPr>
          <w:rFonts w:hint="eastAsia" w:ascii="宋体" w:hAnsi="宋体" w:eastAsia="宋体" w:cs="宋体"/>
          <w:sz w:val="32"/>
          <w:szCs w:val="32"/>
        </w:rPr>
        <w:t>，对竞价文件、标的现状及相关要求不明或有疑问的，应在报名看样时了解清楚。竞价人一旦进入竞价会现场，即表明已完全了解标的现状和委托人的特别要求，并严格遵守执行，愿对竞价行为承担法律责任。</w:t>
      </w:r>
    </w:p>
    <w:p w14:paraId="6D3AE7CD">
      <w:pPr>
        <w:spacing w:line="500" w:lineRule="exact"/>
        <w:ind w:firstLine="643" w:firstLineChars="200"/>
        <w:textAlignment w:val="baseline"/>
        <w:rPr>
          <w:rFonts w:ascii="宋体" w:hAnsi="宋体" w:eastAsia="宋体" w:cs="宋体"/>
          <w:sz w:val="32"/>
          <w:szCs w:val="32"/>
        </w:rPr>
      </w:pPr>
      <w:r>
        <w:rPr>
          <w:rFonts w:hint="eastAsia" w:ascii="宋体" w:hAnsi="宋体" w:eastAsia="宋体" w:cs="宋体"/>
          <w:b/>
          <w:bCs/>
          <w:sz w:val="32"/>
          <w:szCs w:val="32"/>
        </w:rPr>
        <w:t>3</w:t>
      </w:r>
      <w:r>
        <w:rPr>
          <w:rFonts w:hint="eastAsia" w:ascii="宋体" w:hAnsi="宋体" w:eastAsia="宋体" w:cs="宋体"/>
          <w:b/>
          <w:sz w:val="32"/>
          <w:szCs w:val="32"/>
        </w:rPr>
        <w:t>、</w:t>
      </w:r>
      <w:r>
        <w:rPr>
          <w:rFonts w:hint="eastAsia" w:ascii="宋体" w:hAnsi="宋体" w:eastAsia="宋体" w:cs="宋体"/>
          <w:sz w:val="32"/>
          <w:szCs w:val="32"/>
        </w:rPr>
        <w:t>竞价人应对竞价申请书的承诺承担法律责任。</w:t>
      </w:r>
    </w:p>
    <w:p w14:paraId="2A2BAE16">
      <w:pPr>
        <w:tabs>
          <w:tab w:val="left" w:pos="420"/>
        </w:tabs>
        <w:spacing w:line="500" w:lineRule="exact"/>
        <w:ind w:firstLine="643" w:firstLineChars="200"/>
        <w:textAlignment w:val="baseline"/>
        <w:rPr>
          <w:rFonts w:ascii="宋体" w:hAnsi="宋体" w:eastAsia="宋体" w:cs="宋体"/>
          <w:sz w:val="32"/>
          <w:szCs w:val="32"/>
        </w:rPr>
      </w:pPr>
      <w:r>
        <w:rPr>
          <w:rFonts w:hint="eastAsia" w:ascii="宋体" w:hAnsi="宋体" w:eastAsia="宋体" w:cs="宋体"/>
          <w:b/>
          <w:bCs/>
          <w:sz w:val="32"/>
          <w:szCs w:val="32"/>
        </w:rPr>
        <w:t>4</w:t>
      </w:r>
      <w:r>
        <w:rPr>
          <w:rFonts w:hint="eastAsia" w:ascii="宋体" w:hAnsi="宋体" w:eastAsia="宋体" w:cs="宋体"/>
          <w:sz w:val="32"/>
          <w:szCs w:val="32"/>
        </w:rPr>
        <w:t>、竞价人参加竞价会应向组织公司交纳报名资料费300元（报名资料费不退），竞价人经资格审查报名成功并按要求交纳竞价保证金后，方可取得竞价资格</w:t>
      </w:r>
      <w:r>
        <w:rPr>
          <w:rFonts w:hint="eastAsia" w:ascii="宋体" w:hAnsi="宋体" w:eastAsia="宋体" w:cs="宋体"/>
          <w:b/>
          <w:sz w:val="32"/>
          <w:szCs w:val="32"/>
        </w:rPr>
        <w:t>。</w:t>
      </w:r>
      <w:r>
        <w:rPr>
          <w:rFonts w:hint="eastAsia" w:ascii="宋体" w:hAnsi="宋体" w:eastAsia="宋体" w:cs="宋体"/>
          <w:sz w:val="32"/>
          <w:szCs w:val="32"/>
        </w:rPr>
        <w:t>竞价成功的，竞价保证金转为部分租金（不计息）；竞价未成功的，竞价保证金自竞价会结束之日起5个工作日内无息退还。</w:t>
      </w:r>
    </w:p>
    <w:p w14:paraId="52513782">
      <w:pPr>
        <w:spacing w:line="500" w:lineRule="exact"/>
        <w:ind w:firstLine="643" w:firstLineChars="200"/>
        <w:textAlignment w:val="baseline"/>
        <w:rPr>
          <w:rFonts w:ascii="宋体" w:hAnsi="宋体" w:eastAsia="宋体" w:cs="宋体"/>
          <w:color w:val="0000FF"/>
          <w:sz w:val="32"/>
          <w:szCs w:val="32"/>
        </w:rPr>
      </w:pPr>
      <w:r>
        <w:rPr>
          <w:rFonts w:hint="eastAsia" w:ascii="宋体" w:hAnsi="宋体" w:eastAsia="宋体" w:cs="宋体"/>
          <w:b/>
          <w:sz w:val="32"/>
          <w:szCs w:val="32"/>
        </w:rPr>
        <w:t>5</w:t>
      </w:r>
      <w:r>
        <w:rPr>
          <w:rFonts w:hint="eastAsia" w:ascii="宋体" w:hAnsi="宋体" w:eastAsia="宋体" w:cs="宋体"/>
          <w:bCs/>
          <w:sz w:val="32"/>
          <w:szCs w:val="32"/>
        </w:rPr>
        <w:t>、</w:t>
      </w:r>
      <w:r>
        <w:rPr>
          <w:rFonts w:hint="eastAsia" w:ascii="宋体" w:hAnsi="宋体" w:eastAsia="宋体" w:cs="宋体"/>
          <w:sz w:val="32"/>
          <w:szCs w:val="32"/>
        </w:rPr>
        <w:t>本次竞价会采取密封式报价方式竞价,即竞价人按规定交纳保证金并提交报名资料、办理报名手续后根据自己对标的的评估来设定标的购买价格，将此价格密封后在竞价会当天现场递交给拍卖师。竞价会上，拍卖师将当场拆封所有竞价人的报价。确定竞得人采取最高价竞得法，根据拍卖法惯例，体现公平、公正、公开的原则，经竞价人充分考虑、理性报价最终以最高价确定买受人（低于起拍价报价无效）。若出现相同最高报价，先交报价单者为竞得人。</w:t>
      </w:r>
    </w:p>
    <w:p w14:paraId="2EF28530">
      <w:pPr>
        <w:autoSpaceDE w:val="0"/>
        <w:autoSpaceDN w:val="0"/>
        <w:spacing w:line="500" w:lineRule="exact"/>
        <w:ind w:firstLine="643" w:firstLineChars="200"/>
        <w:rPr>
          <w:rFonts w:ascii="宋体" w:hAnsi="宋体" w:eastAsia="宋体" w:cs="宋体"/>
          <w:sz w:val="32"/>
          <w:szCs w:val="32"/>
        </w:rPr>
      </w:pPr>
      <w:r>
        <w:rPr>
          <w:rFonts w:hint="eastAsia" w:ascii="宋体" w:hAnsi="宋体" w:eastAsia="宋体" w:cs="宋体"/>
          <w:b/>
          <w:sz w:val="32"/>
          <w:szCs w:val="32"/>
        </w:rPr>
        <w:t>6</w:t>
      </w:r>
      <w:r>
        <w:rPr>
          <w:rFonts w:hint="eastAsia" w:ascii="宋体" w:hAnsi="宋体" w:eastAsia="宋体" w:cs="宋体"/>
          <w:bCs/>
          <w:sz w:val="32"/>
          <w:szCs w:val="32"/>
        </w:rPr>
        <w:t>、</w:t>
      </w:r>
      <w:r>
        <w:rPr>
          <w:rFonts w:hint="eastAsia" w:ascii="宋体" w:hAnsi="宋体" w:eastAsia="宋体" w:cs="宋体"/>
          <w:sz w:val="32"/>
          <w:szCs w:val="32"/>
        </w:rPr>
        <w:t>成交以拍卖师击槌方式表示，最高报价经拍卖师落槌以示成交。</w:t>
      </w:r>
    </w:p>
    <w:p w14:paraId="158E4384">
      <w:pPr>
        <w:spacing w:line="500" w:lineRule="exact"/>
        <w:ind w:firstLine="643" w:firstLineChars="200"/>
        <w:textAlignment w:val="baseline"/>
        <w:rPr>
          <w:rFonts w:ascii="宋体" w:hAnsi="宋体" w:eastAsia="宋体" w:cs="宋体"/>
          <w:sz w:val="32"/>
          <w:szCs w:val="32"/>
        </w:rPr>
      </w:pPr>
      <w:r>
        <w:rPr>
          <w:rFonts w:hint="eastAsia" w:ascii="宋体" w:hAnsi="宋体" w:eastAsia="宋体" w:cs="宋体"/>
          <w:b/>
          <w:sz w:val="32"/>
          <w:szCs w:val="32"/>
        </w:rPr>
        <w:t>7</w:t>
      </w:r>
      <w:r>
        <w:rPr>
          <w:rFonts w:hint="eastAsia" w:ascii="宋体" w:hAnsi="宋体" w:eastAsia="宋体" w:cs="宋体"/>
          <w:bCs/>
          <w:sz w:val="32"/>
          <w:szCs w:val="32"/>
        </w:rPr>
        <w:t>、</w:t>
      </w:r>
      <w:r>
        <w:rPr>
          <w:rFonts w:hint="eastAsia" w:ascii="宋体" w:hAnsi="宋体" w:eastAsia="宋体" w:cs="宋体"/>
          <w:sz w:val="32"/>
          <w:szCs w:val="32"/>
        </w:rPr>
        <w:t>一经拍卖师击槌，租赁行为即行生效，受法律保护和约束。竞价人应当按照约定支付竞价标的款项，未按照约定付款的，应当承担违约责任，竞价标的再进行竞价的，原竞价人应当支付本次竞价中委托方应当支付的佣金，再次竞价的价款低于本次竞价价款的，原竞价人应当补足差额。</w:t>
      </w:r>
    </w:p>
    <w:p w14:paraId="4246DE96">
      <w:pPr>
        <w:spacing w:line="500" w:lineRule="exact"/>
        <w:ind w:firstLine="643" w:firstLineChars="200"/>
        <w:textAlignment w:val="baseline"/>
        <w:rPr>
          <w:rFonts w:ascii="宋体" w:hAnsi="宋体" w:eastAsia="宋体" w:cs="宋体"/>
          <w:sz w:val="32"/>
          <w:szCs w:val="32"/>
        </w:rPr>
      </w:pPr>
      <w:r>
        <w:rPr>
          <w:rFonts w:hint="eastAsia" w:ascii="宋体" w:hAnsi="宋体" w:eastAsia="宋体" w:cs="宋体"/>
          <w:b/>
          <w:sz w:val="32"/>
          <w:szCs w:val="32"/>
        </w:rPr>
        <w:t>8</w:t>
      </w:r>
      <w:r>
        <w:rPr>
          <w:rFonts w:hint="eastAsia" w:ascii="宋体" w:hAnsi="宋体" w:eastAsia="宋体" w:cs="宋体"/>
          <w:bCs/>
          <w:sz w:val="32"/>
          <w:szCs w:val="32"/>
        </w:rPr>
        <w:t>、</w:t>
      </w:r>
      <w:r>
        <w:rPr>
          <w:rFonts w:hint="eastAsia" w:ascii="宋体" w:hAnsi="宋体" w:eastAsia="宋体" w:cs="宋体"/>
          <w:sz w:val="32"/>
          <w:szCs w:val="32"/>
        </w:rPr>
        <w:t>竞价成交后，竞价人到签约席当场签订《竞价笔录》和《成交确认书》，按要求付清全部款项，与委托方签订《租赁合同》，否则，视为违约。</w:t>
      </w:r>
    </w:p>
    <w:p w14:paraId="136DFECE">
      <w:pPr>
        <w:spacing w:line="500" w:lineRule="exact"/>
        <w:ind w:firstLine="643" w:firstLineChars="200"/>
        <w:textAlignment w:val="baseline"/>
        <w:rPr>
          <w:rFonts w:ascii="宋体" w:hAnsi="宋体" w:eastAsia="宋体" w:cs="宋体"/>
          <w:sz w:val="32"/>
          <w:szCs w:val="32"/>
        </w:rPr>
      </w:pPr>
      <w:r>
        <w:rPr>
          <w:rFonts w:hint="eastAsia" w:ascii="宋体" w:hAnsi="宋体" w:eastAsia="宋体" w:cs="宋体"/>
          <w:b/>
          <w:sz w:val="32"/>
          <w:szCs w:val="32"/>
        </w:rPr>
        <w:t>9、</w:t>
      </w:r>
      <w:r>
        <w:rPr>
          <w:rFonts w:hint="eastAsia" w:ascii="宋体" w:hAnsi="宋体" w:eastAsia="宋体" w:cs="宋体"/>
          <w:sz w:val="32"/>
          <w:szCs w:val="32"/>
        </w:rPr>
        <w:t>本次竞价标的均以现状竞价，委托方对其提供的竞价标的负责解释并承担责任，拍卖人不承担为竞价标的的瑕疵担保责任。</w:t>
      </w:r>
    </w:p>
    <w:p w14:paraId="13F4A846">
      <w:pPr>
        <w:spacing w:line="500" w:lineRule="exact"/>
        <w:ind w:firstLine="643" w:firstLineChars="200"/>
        <w:textAlignment w:val="baseline"/>
        <w:rPr>
          <w:rFonts w:ascii="宋体" w:hAnsi="宋体" w:eastAsia="宋体" w:cs="宋体"/>
          <w:sz w:val="32"/>
          <w:szCs w:val="32"/>
        </w:rPr>
      </w:pPr>
      <w:r>
        <w:rPr>
          <w:rFonts w:hint="eastAsia" w:ascii="宋体" w:hAnsi="宋体" w:eastAsia="宋体" w:cs="宋体"/>
          <w:b/>
          <w:sz w:val="32"/>
          <w:szCs w:val="32"/>
        </w:rPr>
        <w:t>10、</w:t>
      </w:r>
      <w:r>
        <w:rPr>
          <w:rFonts w:hint="eastAsia" w:ascii="宋体" w:hAnsi="宋体" w:eastAsia="宋体" w:cs="宋体"/>
          <w:sz w:val="32"/>
          <w:szCs w:val="32"/>
        </w:rPr>
        <w:t>竞价人必须遵守会场纪律，不得喧哗，不得阻碍其他竞价人竞价和拍卖师进行的主持竞价，更不得有操纵，垄断等违法行为，一经发现，取消其竞价资格，并追究其法律责任。</w:t>
      </w:r>
    </w:p>
    <w:p w14:paraId="253741EB">
      <w:pPr>
        <w:spacing w:line="500" w:lineRule="exact"/>
        <w:ind w:firstLine="643" w:firstLineChars="200"/>
        <w:textAlignment w:val="baseline"/>
        <w:rPr>
          <w:rFonts w:ascii="宋体" w:hAnsi="宋体" w:eastAsia="宋体" w:cs="宋体"/>
          <w:b/>
          <w:bCs/>
          <w:sz w:val="32"/>
          <w:szCs w:val="32"/>
        </w:rPr>
      </w:pPr>
      <w:r>
        <w:rPr>
          <w:rFonts w:hint="eastAsia" w:ascii="宋体" w:hAnsi="宋体" w:eastAsia="宋体" w:cs="宋体"/>
          <w:b/>
          <w:sz w:val="32"/>
          <w:szCs w:val="32"/>
        </w:rPr>
        <w:t>11、</w:t>
      </w:r>
      <w:r>
        <w:rPr>
          <w:rFonts w:hint="eastAsia" w:ascii="宋体" w:hAnsi="宋体" w:eastAsia="宋体" w:cs="宋体"/>
          <w:sz w:val="32"/>
          <w:szCs w:val="32"/>
        </w:rPr>
        <w:t>本次竞价会遵循公平、公正、公开、诚实信用的原则，竞价人必须遵守本须知及相关规定，并受其约束。</w:t>
      </w:r>
    </w:p>
    <w:p w14:paraId="2AB6BB10">
      <w:pPr>
        <w:spacing w:line="500" w:lineRule="exact"/>
        <w:ind w:firstLine="643" w:firstLineChars="200"/>
        <w:textAlignment w:val="baseline"/>
        <w:rPr>
          <w:rFonts w:ascii="宋体" w:hAnsi="宋体" w:eastAsia="宋体" w:cs="宋体"/>
          <w:b/>
          <w:bCs/>
          <w:color w:val="0000FF"/>
          <w:sz w:val="32"/>
          <w:szCs w:val="32"/>
        </w:rPr>
      </w:pPr>
      <w:r>
        <w:rPr>
          <w:rFonts w:hint="eastAsia" w:ascii="宋体" w:hAnsi="宋体" w:eastAsia="宋体" w:cs="宋体"/>
          <w:b/>
          <w:bCs/>
          <w:sz w:val="32"/>
          <w:szCs w:val="32"/>
        </w:rPr>
        <w:t>特别提示：因承租人与学校师生、家长及出现违法、违规、违纪现象，不退押金及租金；因政策调整导致承租人所经营的相关食品无法正常销售的，由此产生的损失及相关责任均由承租人自行承担；学校提供的学生人数数据仅作参考使用。因国家相关政策变化，导致学校学生人数减少或教学时间缩短的，属于不可预见的经营风险。竞价人在报价前，应自行充分了解学校运营现状、周边环境等相关情况，对潜在经营风险进行全面评估后理性报价。竞价成交后，因上述风险引发的任何问题，出租方不承担任何责任。</w:t>
      </w:r>
    </w:p>
    <w:p w14:paraId="1A20C7E1">
      <w:pPr>
        <w:spacing w:line="500" w:lineRule="exact"/>
        <w:ind w:firstLine="6400" w:firstLineChars="2000"/>
        <w:textAlignment w:val="baseline"/>
        <w:rPr>
          <w:rFonts w:ascii="宋体" w:hAnsi="宋体" w:eastAsia="宋体" w:cs="宋体"/>
          <w:sz w:val="32"/>
          <w:szCs w:val="32"/>
        </w:rPr>
      </w:pPr>
    </w:p>
    <w:p w14:paraId="15C11814">
      <w:pPr>
        <w:spacing w:line="500" w:lineRule="exact"/>
        <w:ind w:firstLine="6400" w:firstLineChars="2000"/>
        <w:textAlignment w:val="baseline"/>
        <w:rPr>
          <w:rFonts w:ascii="宋体" w:hAnsi="宋体" w:eastAsia="宋体" w:cs="宋体"/>
          <w:sz w:val="32"/>
          <w:szCs w:val="32"/>
        </w:rPr>
      </w:pPr>
    </w:p>
    <w:p w14:paraId="038CD812">
      <w:pPr>
        <w:spacing w:line="500" w:lineRule="exact"/>
        <w:ind w:firstLine="6400" w:firstLineChars="2000"/>
        <w:textAlignment w:val="baseline"/>
        <w:rPr>
          <w:rFonts w:ascii="宋体" w:hAnsi="宋体" w:eastAsia="宋体" w:cs="宋体"/>
          <w:sz w:val="32"/>
          <w:szCs w:val="32"/>
        </w:rPr>
      </w:pPr>
      <w:r>
        <w:rPr>
          <w:rFonts w:hint="eastAsia" w:ascii="宋体" w:hAnsi="宋体" w:eastAsia="宋体" w:cs="宋体"/>
          <w:sz w:val="32"/>
          <w:szCs w:val="32"/>
        </w:rPr>
        <w:t xml:space="preserve">湖南政旭拍卖有限公司 </w:t>
      </w:r>
    </w:p>
    <w:p w14:paraId="34E3B882">
      <w:pPr>
        <w:spacing w:line="500" w:lineRule="exact"/>
        <w:jc w:val="center"/>
        <w:textAlignment w:val="baseline"/>
        <w:rPr>
          <w:rFonts w:ascii="黑体" w:hAnsi="宋体" w:eastAsia="黑体"/>
          <w:sz w:val="36"/>
          <w:szCs w:val="36"/>
        </w:rPr>
      </w:pPr>
      <w:r>
        <w:rPr>
          <w:rFonts w:hint="eastAsia" w:ascii="宋体" w:hAnsi="宋体" w:eastAsia="宋体" w:cs="宋体"/>
          <w:sz w:val="32"/>
          <w:szCs w:val="32"/>
        </w:rPr>
        <w:t xml:space="preserve">                                     2025年8月27日</w:t>
      </w:r>
    </w:p>
    <w:p w14:paraId="5A9A7BF5">
      <w:pPr>
        <w:spacing w:after="156" w:afterLines="50" w:line="560" w:lineRule="exact"/>
        <w:jc w:val="center"/>
        <w:rPr>
          <w:rFonts w:ascii="黑体" w:hAnsi="宋体" w:eastAsia="黑体"/>
          <w:sz w:val="36"/>
          <w:szCs w:val="36"/>
        </w:rPr>
      </w:pPr>
    </w:p>
    <w:p w14:paraId="5BBA3413">
      <w:pPr>
        <w:spacing w:after="156" w:afterLines="50" w:line="560" w:lineRule="exact"/>
        <w:jc w:val="center"/>
        <w:rPr>
          <w:rFonts w:ascii="黑体" w:hAnsi="宋体" w:eastAsia="黑体"/>
          <w:sz w:val="36"/>
          <w:szCs w:val="36"/>
        </w:rPr>
      </w:pPr>
    </w:p>
    <w:p w14:paraId="5CA30BCE">
      <w:pPr>
        <w:spacing w:after="156" w:afterLines="50" w:line="560" w:lineRule="exact"/>
        <w:jc w:val="center"/>
        <w:rPr>
          <w:rFonts w:ascii="黑体" w:hAnsi="宋体" w:eastAsia="黑体"/>
          <w:sz w:val="36"/>
          <w:szCs w:val="36"/>
        </w:rPr>
      </w:pPr>
    </w:p>
    <w:p w14:paraId="01221BA3">
      <w:pPr>
        <w:spacing w:after="156" w:afterLines="50" w:line="560" w:lineRule="exact"/>
        <w:jc w:val="center"/>
        <w:rPr>
          <w:rFonts w:ascii="黑体" w:hAnsi="宋体" w:eastAsia="黑体"/>
          <w:sz w:val="36"/>
          <w:szCs w:val="36"/>
        </w:rPr>
      </w:pPr>
    </w:p>
    <w:p w14:paraId="39AAE2D0">
      <w:pPr>
        <w:spacing w:after="156" w:afterLines="50" w:line="560" w:lineRule="exact"/>
        <w:jc w:val="center"/>
        <w:rPr>
          <w:rFonts w:ascii="黑体" w:hAnsi="宋体" w:eastAsia="黑体"/>
          <w:sz w:val="36"/>
          <w:szCs w:val="36"/>
        </w:rPr>
      </w:pPr>
    </w:p>
    <w:p w14:paraId="1B199CA2">
      <w:pPr>
        <w:spacing w:after="156" w:afterLines="50" w:line="560" w:lineRule="exact"/>
        <w:jc w:val="center"/>
        <w:rPr>
          <w:rFonts w:ascii="黑体" w:hAnsi="宋体" w:eastAsia="黑体"/>
          <w:sz w:val="36"/>
          <w:szCs w:val="36"/>
        </w:rPr>
      </w:pPr>
    </w:p>
    <w:p w14:paraId="69A88A9D">
      <w:pPr>
        <w:spacing w:after="156" w:afterLines="50" w:line="560" w:lineRule="exact"/>
        <w:jc w:val="center"/>
        <w:rPr>
          <w:rFonts w:ascii="黑体" w:hAnsi="宋体" w:eastAsia="黑体"/>
          <w:sz w:val="36"/>
          <w:szCs w:val="36"/>
        </w:rPr>
      </w:pPr>
    </w:p>
    <w:p w14:paraId="13B6638D">
      <w:pPr>
        <w:spacing w:after="156" w:afterLines="50" w:line="560" w:lineRule="exact"/>
        <w:jc w:val="center"/>
        <w:rPr>
          <w:rFonts w:ascii="黑体" w:hAnsi="宋体" w:eastAsia="黑体"/>
          <w:sz w:val="36"/>
          <w:szCs w:val="36"/>
        </w:rPr>
      </w:pPr>
    </w:p>
    <w:p w14:paraId="3192D086">
      <w:pPr>
        <w:spacing w:after="156" w:afterLines="50" w:line="560" w:lineRule="exact"/>
        <w:rPr>
          <w:rFonts w:ascii="黑体" w:hAnsi="宋体" w:eastAsia="黑体"/>
          <w:sz w:val="36"/>
          <w:szCs w:val="36"/>
        </w:rPr>
      </w:pPr>
    </w:p>
    <w:p w14:paraId="7F1D3069">
      <w:pPr>
        <w:spacing w:after="156" w:afterLines="50" w:line="560" w:lineRule="exact"/>
        <w:rPr>
          <w:rFonts w:ascii="黑体" w:hAnsi="宋体" w:eastAsia="黑体"/>
          <w:sz w:val="36"/>
          <w:szCs w:val="36"/>
        </w:rPr>
      </w:pPr>
    </w:p>
    <w:p w14:paraId="22D7795F">
      <w:pPr>
        <w:spacing w:after="156" w:afterLines="50" w:line="560" w:lineRule="exact"/>
        <w:rPr>
          <w:rFonts w:ascii="黑体" w:hAnsi="宋体" w:eastAsia="黑体"/>
          <w:sz w:val="36"/>
          <w:szCs w:val="36"/>
        </w:rPr>
      </w:pPr>
    </w:p>
    <w:p w14:paraId="7623BD53">
      <w:pPr>
        <w:spacing w:after="156" w:afterLines="50" w:line="560" w:lineRule="exact"/>
        <w:rPr>
          <w:rFonts w:ascii="黑体" w:hAnsi="宋体" w:eastAsia="黑体"/>
          <w:sz w:val="36"/>
          <w:szCs w:val="36"/>
        </w:rPr>
      </w:pPr>
    </w:p>
    <w:p w14:paraId="1CDFE30E">
      <w:pPr>
        <w:spacing w:after="156" w:afterLines="50" w:line="560" w:lineRule="exact"/>
        <w:rPr>
          <w:rFonts w:ascii="黑体" w:hAnsi="宋体" w:eastAsia="黑体"/>
          <w:sz w:val="36"/>
          <w:szCs w:val="36"/>
        </w:rPr>
      </w:pPr>
    </w:p>
    <w:p w14:paraId="7ECFB310">
      <w:pPr>
        <w:spacing w:after="156" w:afterLines="50" w:line="560" w:lineRule="exact"/>
        <w:jc w:val="center"/>
        <w:rPr>
          <w:rFonts w:ascii="黑体" w:hAnsi="宋体" w:eastAsia="黑体"/>
          <w:sz w:val="36"/>
          <w:szCs w:val="36"/>
        </w:rPr>
      </w:pPr>
      <w:r>
        <w:rPr>
          <w:rFonts w:hint="eastAsia" w:ascii="黑体" w:hAnsi="宋体" w:eastAsia="黑体"/>
          <w:sz w:val="36"/>
          <w:szCs w:val="36"/>
        </w:rPr>
        <w:t>竞价申请书（样本）</w:t>
      </w:r>
    </w:p>
    <w:p w14:paraId="17103AC2">
      <w:pPr>
        <w:spacing w:line="520" w:lineRule="exact"/>
        <w:rPr>
          <w:rFonts w:ascii="宋体" w:hAnsi="宋体" w:eastAsia="宋体" w:cs="宋体"/>
          <w:sz w:val="28"/>
          <w:szCs w:val="28"/>
        </w:rPr>
      </w:pPr>
      <w:r>
        <w:rPr>
          <w:rFonts w:hint="eastAsia" w:ascii="宋体" w:hAnsi="宋体" w:eastAsia="宋体" w:cs="宋体"/>
          <w:sz w:val="28"/>
          <w:szCs w:val="28"/>
        </w:rPr>
        <w:t>湖南政旭拍卖有限公司：</w:t>
      </w:r>
    </w:p>
    <w:p w14:paraId="2DAC1A73">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经认真审阅贵公司标的的《竞价公告》、《竞价须知》、《竞价成交确认书（样本）》、《租赁合同(样本)》等竞价文件，并于2025年9月2日前</w:t>
      </w:r>
      <w:r>
        <w:rPr>
          <w:rFonts w:hint="eastAsia" w:ascii="宋体" w:hAnsi="宋体"/>
          <w:sz w:val="28"/>
          <w:szCs w:val="28"/>
        </w:rPr>
        <w:t>自行实地勘察和勘验了标的</w:t>
      </w:r>
      <w:r>
        <w:rPr>
          <w:rFonts w:hint="eastAsia" w:ascii="宋体" w:hAnsi="宋体" w:eastAsia="宋体" w:cs="宋体"/>
          <w:sz w:val="28"/>
          <w:szCs w:val="28"/>
        </w:rPr>
        <w:t xml:space="preserve">，经认真分析，对本次竞价会竞价标的的瑕疵已全面了解，愿意承担瑕疵责任，我愿意遵守竞价文件的要求和规定，对竞价文件无异议。  </w:t>
      </w:r>
    </w:p>
    <w:p w14:paraId="7464589C">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现我如实填写下表，并交纳竞价保证金</w:t>
      </w:r>
      <w:r>
        <w:rPr>
          <w:rFonts w:hint="eastAsia" w:ascii="宋体" w:hAnsi="宋体" w:eastAsia="宋体" w:cs="宋体"/>
          <w:sz w:val="28"/>
          <w:szCs w:val="28"/>
          <w:u w:val="single"/>
        </w:rPr>
        <w:t xml:space="preserve">     </w:t>
      </w:r>
      <w:r>
        <w:rPr>
          <w:rFonts w:hint="eastAsia" w:ascii="宋体" w:hAnsi="宋体" w:eastAsia="宋体" w:cs="宋体"/>
          <w:sz w:val="28"/>
          <w:szCs w:val="28"/>
        </w:rPr>
        <w:t>万元，申请参加于2025年9月3日由贵公司在江华瑶族自治县思源实验学校一楼会议室举行的竞价会，参与竞价标的竞价。本人承诺：如能中标，我保证当场与竞价方签订《竞价成交确认书》，按本次《竞价文件》规定时间交付成交价款，以及签订《租赁合同》，并承担由此产生的法律责任，请贵方予以办理申请书手续。</w:t>
      </w:r>
    </w:p>
    <w:tbl>
      <w:tblPr>
        <w:tblStyle w:val="8"/>
        <w:tblpPr w:leftFromText="180" w:rightFromText="180" w:vertAnchor="text" w:horzAnchor="page" w:tblpX="925" w:tblpY="132"/>
        <w:tblOverlap w:val="never"/>
        <w:tblW w:w="10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298"/>
        <w:gridCol w:w="555"/>
        <w:gridCol w:w="1113"/>
        <w:gridCol w:w="555"/>
        <w:gridCol w:w="4163"/>
      </w:tblGrid>
      <w:tr w14:paraId="2DDE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595" w:type="dxa"/>
            <w:tcBorders>
              <w:top w:val="single" w:color="auto" w:sz="4" w:space="0"/>
              <w:left w:val="single" w:color="auto" w:sz="4" w:space="0"/>
              <w:bottom w:val="single" w:color="auto" w:sz="4" w:space="0"/>
              <w:right w:val="single" w:color="auto" w:sz="4" w:space="0"/>
            </w:tcBorders>
            <w:noWrap/>
            <w:vAlign w:val="center"/>
          </w:tcPr>
          <w:p w14:paraId="187561F6">
            <w:pPr>
              <w:spacing w:line="480" w:lineRule="exact"/>
              <w:jc w:val="center"/>
              <w:rPr>
                <w:sz w:val="28"/>
                <w:szCs w:val="28"/>
              </w:rPr>
            </w:pPr>
            <w:r>
              <w:rPr>
                <w:rFonts w:hint="eastAsia"/>
                <w:sz w:val="28"/>
                <w:szCs w:val="28"/>
              </w:rPr>
              <w:t>申请对象</w:t>
            </w:r>
          </w:p>
        </w:tc>
        <w:tc>
          <w:tcPr>
            <w:tcW w:w="7684" w:type="dxa"/>
            <w:gridSpan w:val="5"/>
            <w:tcBorders>
              <w:top w:val="single" w:color="auto" w:sz="4" w:space="0"/>
              <w:left w:val="single" w:color="auto" w:sz="4" w:space="0"/>
              <w:bottom w:val="single" w:color="auto" w:sz="4" w:space="0"/>
              <w:right w:val="single" w:color="auto" w:sz="4" w:space="0"/>
            </w:tcBorders>
            <w:noWrap/>
            <w:vAlign w:val="center"/>
          </w:tcPr>
          <w:p w14:paraId="2805D360">
            <w:pPr>
              <w:spacing w:line="480" w:lineRule="exact"/>
              <w:rPr>
                <w:sz w:val="28"/>
                <w:szCs w:val="28"/>
              </w:rPr>
            </w:pPr>
            <w:r>
              <w:rPr>
                <w:rFonts w:hint="eastAsia" w:ascii="仿宋_GB2312" w:eastAsia="仿宋_GB2312" w:cs="Times New Roman"/>
                <w:sz w:val="24"/>
              </w:rPr>
              <w:t xml:space="preserve">                      </w:t>
            </w:r>
            <w:r>
              <w:rPr>
                <w:rFonts w:hint="eastAsia"/>
                <w:sz w:val="28"/>
                <w:szCs w:val="28"/>
              </w:rPr>
              <w:t>学校师生服务中心十一个月租赁经营权</w:t>
            </w:r>
          </w:p>
        </w:tc>
      </w:tr>
      <w:tr w14:paraId="0A6B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595" w:type="dxa"/>
            <w:tcBorders>
              <w:top w:val="single" w:color="auto" w:sz="4" w:space="0"/>
              <w:left w:val="single" w:color="auto" w:sz="4" w:space="0"/>
              <w:bottom w:val="single" w:color="auto" w:sz="4" w:space="0"/>
              <w:right w:val="single" w:color="auto" w:sz="4" w:space="0"/>
            </w:tcBorders>
            <w:noWrap/>
            <w:vAlign w:val="center"/>
          </w:tcPr>
          <w:p w14:paraId="7EC4B2F5">
            <w:pPr>
              <w:spacing w:line="480" w:lineRule="exact"/>
              <w:jc w:val="center"/>
              <w:rPr>
                <w:sz w:val="28"/>
                <w:szCs w:val="28"/>
              </w:rPr>
            </w:pPr>
            <w:r>
              <w:rPr>
                <w:rFonts w:hint="eastAsia"/>
                <w:sz w:val="28"/>
                <w:szCs w:val="28"/>
              </w:rPr>
              <w:t>申请人名称</w:t>
            </w:r>
          </w:p>
        </w:tc>
        <w:tc>
          <w:tcPr>
            <w:tcW w:w="7684" w:type="dxa"/>
            <w:gridSpan w:val="5"/>
            <w:tcBorders>
              <w:top w:val="single" w:color="auto" w:sz="4" w:space="0"/>
              <w:left w:val="single" w:color="auto" w:sz="4" w:space="0"/>
              <w:bottom w:val="single" w:color="auto" w:sz="4" w:space="0"/>
              <w:right w:val="single" w:color="auto" w:sz="4" w:space="0"/>
            </w:tcBorders>
            <w:noWrap/>
            <w:vAlign w:val="center"/>
          </w:tcPr>
          <w:p w14:paraId="718EA1A7">
            <w:pPr>
              <w:spacing w:line="480" w:lineRule="exact"/>
              <w:rPr>
                <w:sz w:val="28"/>
                <w:szCs w:val="28"/>
                <w:u w:val="single"/>
              </w:rPr>
            </w:pPr>
          </w:p>
        </w:tc>
      </w:tr>
      <w:tr w14:paraId="359C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595" w:type="dxa"/>
            <w:tcBorders>
              <w:top w:val="single" w:color="auto" w:sz="4" w:space="0"/>
              <w:left w:val="single" w:color="auto" w:sz="4" w:space="0"/>
              <w:bottom w:val="single" w:color="auto" w:sz="4" w:space="0"/>
              <w:right w:val="single" w:color="auto" w:sz="4" w:space="0"/>
            </w:tcBorders>
            <w:noWrap/>
            <w:vAlign w:val="center"/>
          </w:tcPr>
          <w:p w14:paraId="1C52DF30">
            <w:pPr>
              <w:spacing w:line="440" w:lineRule="exact"/>
              <w:rPr>
                <w:sz w:val="28"/>
                <w:szCs w:val="28"/>
              </w:rPr>
            </w:pPr>
            <w:r>
              <w:rPr>
                <w:rFonts w:hint="eastAsia"/>
                <w:sz w:val="28"/>
                <w:szCs w:val="28"/>
              </w:rPr>
              <w:t>统一社会信用代码</w:t>
            </w:r>
          </w:p>
        </w:tc>
        <w:tc>
          <w:tcPr>
            <w:tcW w:w="7684" w:type="dxa"/>
            <w:gridSpan w:val="5"/>
            <w:tcBorders>
              <w:top w:val="single" w:color="auto" w:sz="4" w:space="0"/>
              <w:left w:val="single" w:color="auto" w:sz="4" w:space="0"/>
              <w:bottom w:val="single" w:color="auto" w:sz="4" w:space="0"/>
              <w:right w:val="single" w:color="auto" w:sz="4" w:space="0"/>
            </w:tcBorders>
            <w:noWrap/>
            <w:vAlign w:val="center"/>
          </w:tcPr>
          <w:p w14:paraId="51828016">
            <w:pPr>
              <w:spacing w:line="480" w:lineRule="exact"/>
              <w:jc w:val="center"/>
              <w:rPr>
                <w:sz w:val="28"/>
                <w:szCs w:val="28"/>
              </w:rPr>
            </w:pPr>
          </w:p>
        </w:tc>
      </w:tr>
      <w:tr w14:paraId="07A7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595" w:type="dxa"/>
            <w:tcBorders>
              <w:top w:val="single" w:color="auto" w:sz="4" w:space="0"/>
              <w:left w:val="single" w:color="auto" w:sz="4" w:space="0"/>
              <w:bottom w:val="single" w:color="auto" w:sz="4" w:space="0"/>
              <w:right w:val="single" w:color="auto" w:sz="4" w:space="0"/>
            </w:tcBorders>
            <w:noWrap/>
            <w:vAlign w:val="center"/>
          </w:tcPr>
          <w:p w14:paraId="231386DF">
            <w:pPr>
              <w:spacing w:line="480" w:lineRule="exact"/>
              <w:jc w:val="center"/>
              <w:rPr>
                <w:sz w:val="28"/>
                <w:szCs w:val="28"/>
              </w:rPr>
            </w:pPr>
            <w:r>
              <w:rPr>
                <w:rFonts w:hint="eastAsia"/>
                <w:sz w:val="28"/>
                <w:szCs w:val="28"/>
              </w:rPr>
              <w:t>竞价保证金</w:t>
            </w:r>
          </w:p>
        </w:tc>
        <w:tc>
          <w:tcPr>
            <w:tcW w:w="7684" w:type="dxa"/>
            <w:gridSpan w:val="5"/>
            <w:tcBorders>
              <w:top w:val="single" w:color="auto" w:sz="4" w:space="0"/>
              <w:left w:val="single" w:color="auto" w:sz="4" w:space="0"/>
              <w:bottom w:val="single" w:color="auto" w:sz="4" w:space="0"/>
              <w:right w:val="single" w:color="auto" w:sz="4" w:space="0"/>
            </w:tcBorders>
            <w:noWrap/>
            <w:vAlign w:val="center"/>
          </w:tcPr>
          <w:p w14:paraId="6D5571C6">
            <w:pPr>
              <w:spacing w:line="480" w:lineRule="exact"/>
              <w:rPr>
                <w:rFonts w:eastAsia="宋体"/>
                <w:sz w:val="28"/>
                <w:szCs w:val="28"/>
              </w:rPr>
            </w:pPr>
            <w:r>
              <w:rPr>
                <w:rFonts w:ascii="Arial" w:hAnsi="Arial" w:cs="Arial"/>
                <w:sz w:val="28"/>
                <w:szCs w:val="28"/>
              </w:rPr>
              <w:t>¥</w:t>
            </w:r>
            <w:r>
              <w:rPr>
                <w:rFonts w:hint="eastAsia"/>
                <w:sz w:val="28"/>
                <w:szCs w:val="28"/>
              </w:rPr>
              <w:t>：       元</w:t>
            </w:r>
          </w:p>
        </w:tc>
      </w:tr>
      <w:tr w14:paraId="059B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595" w:type="dxa"/>
            <w:tcBorders>
              <w:top w:val="single" w:color="auto" w:sz="4" w:space="0"/>
              <w:left w:val="single" w:color="auto" w:sz="4" w:space="0"/>
              <w:bottom w:val="single" w:color="auto" w:sz="4" w:space="0"/>
              <w:right w:val="single" w:color="auto" w:sz="4" w:space="0"/>
            </w:tcBorders>
            <w:noWrap/>
            <w:vAlign w:val="center"/>
          </w:tcPr>
          <w:p w14:paraId="67BFAE93">
            <w:pPr>
              <w:spacing w:line="480" w:lineRule="exact"/>
              <w:jc w:val="center"/>
              <w:rPr>
                <w:sz w:val="24"/>
              </w:rPr>
            </w:pPr>
            <w:r>
              <w:rPr>
                <w:rFonts w:hint="eastAsia"/>
                <w:sz w:val="28"/>
                <w:szCs w:val="28"/>
              </w:rPr>
              <w:t>退保证金帐户</w:t>
            </w:r>
          </w:p>
        </w:tc>
        <w:tc>
          <w:tcPr>
            <w:tcW w:w="7684" w:type="dxa"/>
            <w:gridSpan w:val="5"/>
            <w:tcBorders>
              <w:top w:val="single" w:color="auto" w:sz="4" w:space="0"/>
              <w:left w:val="single" w:color="auto" w:sz="4" w:space="0"/>
              <w:bottom w:val="single" w:color="auto" w:sz="4" w:space="0"/>
              <w:right w:val="single" w:color="auto" w:sz="4" w:space="0"/>
            </w:tcBorders>
            <w:noWrap/>
            <w:vAlign w:val="center"/>
          </w:tcPr>
          <w:p w14:paraId="2C20EA21">
            <w:pPr>
              <w:spacing w:line="480" w:lineRule="exact"/>
              <w:jc w:val="left"/>
              <w:rPr>
                <w:sz w:val="28"/>
                <w:szCs w:val="28"/>
              </w:rPr>
            </w:pPr>
            <w:r>
              <w:rPr>
                <w:rFonts w:hint="eastAsia"/>
                <w:sz w:val="28"/>
                <w:szCs w:val="28"/>
              </w:rPr>
              <w:t>户名：</w:t>
            </w:r>
          </w:p>
          <w:p w14:paraId="1F9199C3">
            <w:pPr>
              <w:spacing w:line="480" w:lineRule="exact"/>
              <w:jc w:val="left"/>
              <w:rPr>
                <w:sz w:val="28"/>
                <w:szCs w:val="28"/>
              </w:rPr>
            </w:pPr>
            <w:r>
              <w:rPr>
                <w:rFonts w:hint="eastAsia"/>
                <w:sz w:val="28"/>
                <w:szCs w:val="28"/>
              </w:rPr>
              <w:t>开户行：</w:t>
            </w:r>
          </w:p>
          <w:p w14:paraId="60044A38">
            <w:pPr>
              <w:spacing w:line="480" w:lineRule="exact"/>
              <w:jc w:val="left"/>
              <w:rPr>
                <w:sz w:val="24"/>
              </w:rPr>
            </w:pPr>
            <w:r>
              <w:rPr>
                <w:rFonts w:hint="eastAsia"/>
                <w:sz w:val="28"/>
                <w:szCs w:val="28"/>
              </w:rPr>
              <w:t>账号：</w:t>
            </w:r>
          </w:p>
        </w:tc>
      </w:tr>
      <w:tr w14:paraId="0F93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595" w:type="dxa"/>
            <w:tcBorders>
              <w:top w:val="single" w:color="auto" w:sz="4" w:space="0"/>
              <w:left w:val="single" w:color="auto" w:sz="4" w:space="0"/>
              <w:bottom w:val="single" w:color="auto" w:sz="4" w:space="0"/>
              <w:right w:val="single" w:color="auto" w:sz="4" w:space="0"/>
            </w:tcBorders>
            <w:noWrap/>
            <w:vAlign w:val="center"/>
          </w:tcPr>
          <w:p w14:paraId="23DBD79F">
            <w:pPr>
              <w:spacing w:line="480" w:lineRule="exact"/>
              <w:jc w:val="center"/>
              <w:rPr>
                <w:sz w:val="28"/>
                <w:szCs w:val="28"/>
              </w:rPr>
            </w:pPr>
            <w:r>
              <w:rPr>
                <w:rFonts w:hint="eastAsia"/>
                <w:sz w:val="28"/>
                <w:szCs w:val="28"/>
              </w:rPr>
              <w:t>联系人</w:t>
            </w:r>
          </w:p>
        </w:tc>
        <w:tc>
          <w:tcPr>
            <w:tcW w:w="1853" w:type="dxa"/>
            <w:gridSpan w:val="2"/>
            <w:tcBorders>
              <w:top w:val="single" w:color="auto" w:sz="4" w:space="0"/>
              <w:left w:val="single" w:color="auto" w:sz="4" w:space="0"/>
              <w:bottom w:val="single" w:color="auto" w:sz="4" w:space="0"/>
              <w:right w:val="single" w:color="auto" w:sz="4" w:space="0"/>
            </w:tcBorders>
            <w:noWrap/>
            <w:vAlign w:val="center"/>
          </w:tcPr>
          <w:p w14:paraId="36F30968">
            <w:pPr>
              <w:spacing w:line="480" w:lineRule="exact"/>
              <w:jc w:val="center"/>
              <w:rPr>
                <w:sz w:val="28"/>
                <w:szCs w:val="28"/>
              </w:rPr>
            </w:pPr>
          </w:p>
        </w:tc>
        <w:tc>
          <w:tcPr>
            <w:tcW w:w="1668" w:type="dxa"/>
            <w:gridSpan w:val="2"/>
            <w:tcBorders>
              <w:top w:val="single" w:color="auto" w:sz="4" w:space="0"/>
              <w:left w:val="single" w:color="auto" w:sz="4" w:space="0"/>
              <w:bottom w:val="single" w:color="auto" w:sz="4" w:space="0"/>
              <w:right w:val="single" w:color="auto" w:sz="4" w:space="0"/>
            </w:tcBorders>
            <w:noWrap/>
            <w:vAlign w:val="center"/>
          </w:tcPr>
          <w:p w14:paraId="5517B8F9">
            <w:pPr>
              <w:spacing w:line="480" w:lineRule="exact"/>
              <w:jc w:val="center"/>
              <w:rPr>
                <w:sz w:val="28"/>
                <w:szCs w:val="28"/>
              </w:rPr>
            </w:pPr>
            <w:r>
              <w:rPr>
                <w:rFonts w:hint="eastAsia"/>
                <w:sz w:val="28"/>
                <w:szCs w:val="28"/>
              </w:rPr>
              <w:t>联系电话：</w:t>
            </w:r>
          </w:p>
        </w:tc>
        <w:tc>
          <w:tcPr>
            <w:tcW w:w="4163" w:type="dxa"/>
            <w:tcBorders>
              <w:top w:val="single" w:color="auto" w:sz="4" w:space="0"/>
              <w:left w:val="single" w:color="auto" w:sz="4" w:space="0"/>
              <w:bottom w:val="single" w:color="auto" w:sz="4" w:space="0"/>
              <w:right w:val="single" w:color="auto" w:sz="4" w:space="0"/>
            </w:tcBorders>
            <w:noWrap/>
            <w:vAlign w:val="center"/>
          </w:tcPr>
          <w:p w14:paraId="48C812AE">
            <w:pPr>
              <w:spacing w:line="480" w:lineRule="exact"/>
              <w:jc w:val="center"/>
              <w:rPr>
                <w:sz w:val="28"/>
                <w:szCs w:val="28"/>
              </w:rPr>
            </w:pPr>
          </w:p>
        </w:tc>
      </w:tr>
      <w:tr w14:paraId="78FE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279" w:type="dxa"/>
            <w:gridSpan w:val="6"/>
            <w:tcBorders>
              <w:top w:val="single" w:color="auto" w:sz="4" w:space="0"/>
              <w:left w:val="single" w:color="auto" w:sz="4" w:space="0"/>
              <w:bottom w:val="single" w:color="auto" w:sz="4" w:space="0"/>
              <w:right w:val="single" w:color="auto" w:sz="4" w:space="0"/>
            </w:tcBorders>
            <w:noWrap/>
            <w:vAlign w:val="center"/>
          </w:tcPr>
          <w:p w14:paraId="7C95A76C">
            <w:pPr>
              <w:spacing w:line="480" w:lineRule="exact"/>
              <w:jc w:val="center"/>
              <w:rPr>
                <w:bCs/>
                <w:sz w:val="28"/>
                <w:szCs w:val="28"/>
              </w:rPr>
            </w:pPr>
            <w:r>
              <w:rPr>
                <w:rFonts w:hint="eastAsia"/>
                <w:bCs/>
                <w:sz w:val="28"/>
                <w:szCs w:val="28"/>
              </w:rPr>
              <w:t>以上由竞价人填报</w:t>
            </w:r>
          </w:p>
        </w:tc>
      </w:tr>
      <w:tr w14:paraId="5086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893" w:type="dxa"/>
            <w:gridSpan w:val="2"/>
            <w:tcBorders>
              <w:top w:val="single" w:color="auto" w:sz="4" w:space="0"/>
              <w:left w:val="single" w:color="auto" w:sz="4" w:space="0"/>
              <w:bottom w:val="single" w:color="auto" w:sz="4" w:space="0"/>
              <w:right w:val="single" w:color="auto" w:sz="4" w:space="0"/>
            </w:tcBorders>
            <w:noWrap/>
            <w:vAlign w:val="center"/>
          </w:tcPr>
          <w:p w14:paraId="3DCD9496">
            <w:pPr>
              <w:spacing w:line="440" w:lineRule="exact"/>
              <w:jc w:val="center"/>
              <w:rPr>
                <w:bCs/>
                <w:sz w:val="28"/>
                <w:szCs w:val="28"/>
              </w:rPr>
            </w:pPr>
            <w:r>
              <w:rPr>
                <w:rFonts w:hint="eastAsia"/>
                <w:bCs/>
                <w:sz w:val="28"/>
                <w:szCs w:val="28"/>
              </w:rPr>
              <w:t>湖南政旭</w:t>
            </w:r>
          </w:p>
          <w:p w14:paraId="3D79380A">
            <w:pPr>
              <w:spacing w:line="440" w:lineRule="exact"/>
              <w:jc w:val="center"/>
              <w:rPr>
                <w:bCs/>
                <w:sz w:val="28"/>
                <w:szCs w:val="28"/>
              </w:rPr>
            </w:pPr>
            <w:r>
              <w:rPr>
                <w:rFonts w:hint="eastAsia"/>
                <w:bCs/>
                <w:sz w:val="28"/>
                <w:szCs w:val="28"/>
              </w:rPr>
              <w:t>拍卖有限公司</w:t>
            </w:r>
          </w:p>
        </w:tc>
        <w:tc>
          <w:tcPr>
            <w:tcW w:w="1668" w:type="dxa"/>
            <w:gridSpan w:val="2"/>
            <w:tcBorders>
              <w:top w:val="single" w:color="auto" w:sz="4" w:space="0"/>
              <w:left w:val="single" w:color="auto" w:sz="4" w:space="0"/>
              <w:bottom w:val="single" w:color="auto" w:sz="4" w:space="0"/>
              <w:right w:val="single" w:color="auto" w:sz="4" w:space="0"/>
            </w:tcBorders>
            <w:noWrap/>
            <w:vAlign w:val="center"/>
          </w:tcPr>
          <w:p w14:paraId="49041BC6">
            <w:pPr>
              <w:spacing w:line="440" w:lineRule="exact"/>
              <w:jc w:val="center"/>
              <w:rPr>
                <w:bCs/>
                <w:sz w:val="28"/>
                <w:szCs w:val="28"/>
              </w:rPr>
            </w:pPr>
            <w:r>
              <w:rPr>
                <w:rFonts w:hint="eastAsia"/>
                <w:bCs/>
                <w:sz w:val="28"/>
                <w:szCs w:val="28"/>
              </w:rPr>
              <w:t>联系电话</w:t>
            </w:r>
          </w:p>
        </w:tc>
        <w:tc>
          <w:tcPr>
            <w:tcW w:w="4718" w:type="dxa"/>
            <w:gridSpan w:val="2"/>
            <w:tcBorders>
              <w:top w:val="single" w:color="auto" w:sz="4" w:space="0"/>
              <w:left w:val="single" w:color="auto" w:sz="4" w:space="0"/>
              <w:bottom w:val="single" w:color="auto" w:sz="4" w:space="0"/>
              <w:right w:val="single" w:color="auto" w:sz="4" w:space="0"/>
            </w:tcBorders>
            <w:noWrap/>
            <w:vAlign w:val="center"/>
          </w:tcPr>
          <w:p w14:paraId="041B4463">
            <w:pPr>
              <w:spacing w:line="440" w:lineRule="exact"/>
              <w:ind w:firstLine="281" w:firstLineChars="100"/>
              <w:jc w:val="center"/>
              <w:rPr>
                <w:bCs/>
                <w:sz w:val="28"/>
                <w:szCs w:val="28"/>
              </w:rPr>
            </w:pPr>
            <w:r>
              <w:rPr>
                <w:rFonts w:hint="eastAsia"/>
                <w:b/>
                <w:sz w:val="28"/>
                <w:szCs w:val="28"/>
              </w:rPr>
              <w:t>0</w:t>
            </w:r>
            <w:r>
              <w:rPr>
                <w:b/>
                <w:sz w:val="28"/>
                <w:szCs w:val="28"/>
              </w:rPr>
              <w:t>746</w:t>
            </w:r>
            <w:r>
              <w:rPr>
                <w:rFonts w:hint="eastAsia"/>
                <w:b/>
                <w:sz w:val="28"/>
                <w:szCs w:val="28"/>
              </w:rPr>
              <w:t>—</w:t>
            </w:r>
            <w:r>
              <w:rPr>
                <w:b/>
                <w:sz w:val="28"/>
                <w:szCs w:val="28"/>
              </w:rPr>
              <w:t>8</w:t>
            </w:r>
            <w:r>
              <w:rPr>
                <w:rFonts w:hint="eastAsia"/>
                <w:b/>
                <w:sz w:val="28"/>
                <w:szCs w:val="28"/>
              </w:rPr>
              <w:t>619866</w:t>
            </w:r>
          </w:p>
        </w:tc>
      </w:tr>
      <w:tr w14:paraId="72A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279" w:type="dxa"/>
            <w:gridSpan w:val="6"/>
            <w:tcBorders>
              <w:top w:val="single" w:color="auto" w:sz="4" w:space="0"/>
              <w:left w:val="single" w:color="auto" w:sz="4" w:space="0"/>
              <w:bottom w:val="single" w:color="auto" w:sz="4" w:space="0"/>
              <w:right w:val="single" w:color="auto" w:sz="4" w:space="0"/>
            </w:tcBorders>
            <w:noWrap/>
            <w:vAlign w:val="center"/>
          </w:tcPr>
          <w:p w14:paraId="6F5896B2">
            <w:pPr>
              <w:spacing w:line="480" w:lineRule="exact"/>
              <w:rPr>
                <w:sz w:val="28"/>
                <w:szCs w:val="28"/>
              </w:rPr>
            </w:pPr>
          </w:p>
          <w:p w14:paraId="4EEAAD6C">
            <w:pPr>
              <w:spacing w:line="480" w:lineRule="exact"/>
              <w:ind w:firstLine="2100" w:firstLineChars="750"/>
              <w:jc w:val="center"/>
              <w:rPr>
                <w:sz w:val="28"/>
                <w:szCs w:val="28"/>
              </w:rPr>
            </w:pPr>
            <w:r>
              <w:rPr>
                <w:rFonts w:hint="eastAsia"/>
                <w:sz w:val="28"/>
                <w:szCs w:val="28"/>
              </w:rPr>
              <w:t>经办人：</w:t>
            </w:r>
            <w:r>
              <w:rPr>
                <w:sz w:val="28"/>
                <w:szCs w:val="28"/>
              </w:rPr>
              <w:t xml:space="preserve">                        20</w:t>
            </w:r>
            <w:r>
              <w:rPr>
                <w:rFonts w:hint="eastAsia"/>
                <w:sz w:val="28"/>
                <w:szCs w:val="28"/>
              </w:rPr>
              <w:t>25年9月  日</w:t>
            </w:r>
          </w:p>
        </w:tc>
      </w:tr>
    </w:tbl>
    <w:p w14:paraId="0CCD0BEB">
      <w:pPr>
        <w:jc w:val="center"/>
        <w:rPr>
          <w:rFonts w:ascii="黑体" w:eastAsia="黑体"/>
          <w:sz w:val="36"/>
          <w:szCs w:val="36"/>
        </w:rPr>
      </w:pPr>
      <w:r>
        <w:rPr>
          <w:rFonts w:hint="eastAsia" w:ascii="黑体" w:eastAsia="黑体"/>
          <w:b/>
          <w:bCs/>
          <w:sz w:val="36"/>
          <w:szCs w:val="36"/>
        </w:rPr>
        <w:t>竞 价 流 程 图</w:t>
      </w:r>
    </w:p>
    <w:p w14:paraId="2E9F6B6B"/>
    <w:p w14:paraId="0F781D83"/>
    <w:tbl>
      <w:tblPr>
        <w:tblStyle w:val="8"/>
        <w:tblpPr w:leftFromText="180" w:rightFromText="180" w:vertAnchor="text" w:horzAnchor="page" w:tblpX="5070" w:tblpY="489"/>
        <w:tblW w:w="2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tblGrid>
      <w:tr w14:paraId="333A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50" w:type="dxa"/>
            <w:tcBorders>
              <w:top w:val="single" w:color="auto" w:sz="4" w:space="0"/>
              <w:left w:val="single" w:color="auto" w:sz="4" w:space="0"/>
              <w:bottom w:val="single" w:color="auto" w:sz="4" w:space="0"/>
              <w:right w:val="single" w:color="auto" w:sz="4" w:space="0"/>
            </w:tcBorders>
          </w:tcPr>
          <w:p w14:paraId="2D40564C">
            <w:pPr>
              <w:rPr>
                <w:sz w:val="28"/>
              </w:rPr>
            </w:pPr>
            <w:r>
              <w:rPr>
                <w:rFonts w:hint="eastAsia"/>
                <w:sz w:val="28"/>
              </w:rPr>
              <w:t>现场勘察看样认购</w:t>
            </w:r>
          </w:p>
          <w:p w14:paraId="536433DE">
            <w:pPr>
              <w:rPr>
                <w:sz w:val="28"/>
              </w:rPr>
            </w:pPr>
            <w:r>
              <w:rPr>
                <w:rFonts w:hint="eastAsia"/>
                <w:sz w:val="28"/>
              </w:rPr>
              <w:t>竞价文件，交纳竞价保证金，填写竞价申请书</w:t>
            </w:r>
          </w:p>
        </w:tc>
      </w:tr>
    </w:tbl>
    <w:p w14:paraId="20D572FF">
      <w:pPr>
        <w:ind w:left="5040" w:hanging="5040" w:hangingChars="1800"/>
        <w:rPr>
          <w:sz w:val="28"/>
        </w:rPr>
      </w:pPr>
    </w:p>
    <w:p w14:paraId="733B644B">
      <w:pPr>
        <w:rPr>
          <w:sz w:val="28"/>
        </w:rPr>
      </w:pPr>
    </w:p>
    <w:p w14:paraId="6A401C4F">
      <w:pPr>
        <w:rPr>
          <w:sz w:val="28"/>
        </w:rPr>
      </w:pPr>
      <w:r>
        <w:rPr>
          <w:rFonts w:hint="eastAsia"/>
          <w:sz w:val="28"/>
        </w:rPr>
        <w:t>发布竞价公告→看样 报名→ → 举行竞价会</w:t>
      </w:r>
    </w:p>
    <w:p w14:paraId="75E7A9C2">
      <w:pPr>
        <w:tabs>
          <w:tab w:val="left" w:pos="2610"/>
        </w:tabs>
        <w:rPr>
          <w:sz w:val="28"/>
        </w:rPr>
      </w:pPr>
      <w:r>
        <w:rPr>
          <w:sz w:val="28"/>
        </w:rPr>
        <w:tab/>
      </w:r>
    </w:p>
    <w:p w14:paraId="26CF6E3E">
      <w:pPr>
        <w:rPr>
          <w:sz w:val="28"/>
        </w:rPr>
      </w:pPr>
    </w:p>
    <w:tbl>
      <w:tblPr>
        <w:tblStyle w:val="8"/>
        <w:tblpPr w:leftFromText="180" w:rightFromText="180" w:vertAnchor="text" w:horzAnchor="page" w:tblpX="1300" w:tblpY="1317"/>
        <w:tblW w:w="2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tblGrid>
      <w:tr w14:paraId="7092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755" w:type="dxa"/>
            <w:tcBorders>
              <w:top w:val="single" w:color="auto" w:sz="4" w:space="0"/>
              <w:left w:val="single" w:color="auto" w:sz="4" w:space="0"/>
              <w:bottom w:val="single" w:color="auto" w:sz="4" w:space="0"/>
              <w:right w:val="single" w:color="auto" w:sz="4" w:space="0"/>
            </w:tcBorders>
          </w:tcPr>
          <w:p w14:paraId="4919E6E4">
            <w:pPr>
              <w:rPr>
                <w:sz w:val="28"/>
              </w:rPr>
            </w:pPr>
            <w:r>
              <w:rPr>
                <w:rFonts w:hint="eastAsia"/>
                <w:sz w:val="28"/>
              </w:rPr>
              <w:t>入场入座，宣布竞价会有关事宜，拍卖师主持竞价会拆封竞价人报价</w:t>
            </w:r>
          </w:p>
        </w:tc>
      </w:tr>
    </w:tbl>
    <w:p w14:paraId="1D81D02D">
      <w:pPr>
        <w:rPr>
          <w:sz w:val="28"/>
        </w:rPr>
      </w:pPr>
    </w:p>
    <w:p w14:paraId="6ABCDDE7">
      <w:pPr>
        <w:rPr>
          <w:sz w:val="28"/>
        </w:rPr>
      </w:pPr>
    </w:p>
    <w:p w14:paraId="74C71F87">
      <w:pPr>
        <w:rPr>
          <w:sz w:val="28"/>
        </w:rPr>
      </w:pPr>
    </w:p>
    <w:p w14:paraId="2E2A4152">
      <w:pPr>
        <w:ind w:firstLine="280" w:firstLineChars="100"/>
        <w:rPr>
          <w:sz w:val="28"/>
        </w:rPr>
      </w:pPr>
      <w:r>
        <w:rPr>
          <w:rFonts w:hint="eastAsia"/>
          <w:sz w:val="28"/>
        </w:rPr>
        <w:t>→竞价成交现场监督→竞价成交签约</w:t>
      </w:r>
    </w:p>
    <w:p w14:paraId="5FE49777">
      <w:pPr>
        <w:rPr>
          <w:sz w:val="28"/>
        </w:rPr>
      </w:pPr>
    </w:p>
    <w:p w14:paraId="133EDB78">
      <w:pPr>
        <w:rPr>
          <w:sz w:val="28"/>
        </w:rPr>
      </w:pPr>
    </w:p>
    <w:tbl>
      <w:tblPr>
        <w:tblStyle w:val="8"/>
        <w:tblpPr w:leftFromText="180" w:rightFromText="180" w:vertAnchor="page" w:horzAnchor="page" w:tblpX="775" w:tblpY="9913"/>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tblGrid>
      <w:tr w14:paraId="3301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3168" w:type="dxa"/>
            <w:tcBorders>
              <w:top w:val="single" w:color="auto" w:sz="4" w:space="0"/>
              <w:left w:val="single" w:color="auto" w:sz="4" w:space="0"/>
              <w:bottom w:val="single" w:color="auto" w:sz="4" w:space="0"/>
              <w:right w:val="single" w:color="auto" w:sz="4" w:space="0"/>
            </w:tcBorders>
            <w:vAlign w:val="center"/>
          </w:tcPr>
          <w:p w14:paraId="66FC0C77">
            <w:pPr>
              <w:jc w:val="center"/>
              <w:rPr>
                <w:sz w:val="28"/>
              </w:rPr>
            </w:pPr>
            <w:r>
              <w:rPr>
                <w:rFonts w:hint="eastAsia"/>
                <w:sz w:val="28"/>
              </w:rPr>
              <w:t>签定〈《竞价笔录》和《竞价成交确认书》</w:t>
            </w:r>
          </w:p>
        </w:tc>
      </w:tr>
    </w:tbl>
    <w:tbl>
      <w:tblPr>
        <w:tblStyle w:val="8"/>
        <w:tblpPr w:leftFromText="180" w:rightFromText="180" w:vertAnchor="text" w:horzAnchor="page" w:tblpX="6790" w:tblpY="156"/>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14:paraId="455F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880" w:type="dxa"/>
            <w:tcBorders>
              <w:top w:val="single" w:color="auto" w:sz="4" w:space="0"/>
              <w:left w:val="single" w:color="auto" w:sz="4" w:space="0"/>
              <w:bottom w:val="single" w:color="auto" w:sz="4" w:space="0"/>
              <w:right w:val="single" w:color="auto" w:sz="4" w:space="0"/>
            </w:tcBorders>
          </w:tcPr>
          <w:p w14:paraId="6DDA0CCC">
            <w:pPr>
              <w:rPr>
                <w:sz w:val="28"/>
              </w:rPr>
            </w:pPr>
            <w:r>
              <w:rPr>
                <w:rFonts w:hint="eastAsia"/>
                <w:sz w:val="28"/>
              </w:rPr>
              <w:t>竞价人按竞价文件的约定支付款项、签订租赁合同、标的交接。</w:t>
            </w:r>
          </w:p>
        </w:tc>
      </w:tr>
    </w:tbl>
    <w:p w14:paraId="1BA7E13A">
      <w:pPr>
        <w:rPr>
          <w:sz w:val="28"/>
        </w:rPr>
      </w:pPr>
    </w:p>
    <w:p w14:paraId="6CCDBEE0">
      <w:pPr>
        <w:rPr>
          <w:sz w:val="28"/>
        </w:rPr>
      </w:pPr>
    </w:p>
    <w:p w14:paraId="4C71EC94">
      <w:pPr>
        <w:rPr>
          <w:sz w:val="28"/>
        </w:rPr>
      </w:pPr>
      <w:r>
        <w:rPr>
          <w:rFonts w:hint="eastAsia"/>
          <w:sz w:val="28"/>
        </w:rPr>
        <w:t>→竞价后续事宜</w:t>
      </w:r>
    </w:p>
    <w:p w14:paraId="4FA00F5A">
      <w:pPr>
        <w:rPr>
          <w:sz w:val="28"/>
        </w:rPr>
      </w:pPr>
    </w:p>
    <w:p w14:paraId="6EEC1076">
      <w:pPr>
        <w:rPr>
          <w:sz w:val="28"/>
        </w:rPr>
      </w:pPr>
      <w:r>
        <w:rPr>
          <w:rFonts w:hint="eastAsia"/>
          <w:sz w:val="28"/>
        </w:rPr>
        <w:t>→竞价完结</w:t>
      </w:r>
    </w:p>
    <w:p w14:paraId="0C5B184F">
      <w:pPr>
        <w:rPr>
          <w:sz w:val="28"/>
        </w:rPr>
      </w:pPr>
    </w:p>
    <w:p w14:paraId="4608E389">
      <w:pPr>
        <w:rPr>
          <w:b/>
          <w:sz w:val="28"/>
        </w:rPr>
      </w:pPr>
    </w:p>
    <w:p w14:paraId="7ABEB9C1">
      <w:pPr>
        <w:ind w:firstLine="560" w:firstLineChars="200"/>
        <w:rPr>
          <w:rFonts w:ascii="黑体" w:hAnsi="黑体" w:eastAsia="黑体" w:cs="黑体"/>
          <w:b/>
          <w:bCs/>
          <w:sz w:val="36"/>
          <w:szCs w:val="36"/>
        </w:rPr>
      </w:pPr>
      <w:r>
        <w:rPr>
          <w:rFonts w:hint="eastAsia"/>
          <w:sz w:val="28"/>
        </w:rPr>
        <w:t>本文所公示的内容个别如有变动，以竞价会上宣布修正的为准。</w:t>
      </w:r>
      <w:r>
        <w:tab/>
      </w:r>
    </w:p>
    <w:p w14:paraId="1BA08B90">
      <w:pPr>
        <w:jc w:val="center"/>
        <w:rPr>
          <w:rFonts w:ascii="黑体" w:hAnsi="黑体" w:eastAsia="黑体" w:cs="黑体"/>
          <w:b/>
          <w:bCs/>
          <w:sz w:val="36"/>
          <w:szCs w:val="36"/>
        </w:rPr>
      </w:pPr>
    </w:p>
    <w:p w14:paraId="35CC8D55">
      <w:pPr>
        <w:jc w:val="center"/>
        <w:rPr>
          <w:rFonts w:ascii="黑体" w:hAnsi="黑体" w:eastAsia="黑体" w:cs="黑体"/>
          <w:b/>
          <w:bCs/>
          <w:sz w:val="36"/>
          <w:szCs w:val="36"/>
        </w:rPr>
      </w:pPr>
    </w:p>
    <w:p w14:paraId="0C506C33">
      <w:pPr>
        <w:jc w:val="center"/>
        <w:rPr>
          <w:rFonts w:ascii="黑体" w:hAnsi="黑体" w:eastAsia="黑体" w:cs="黑体"/>
          <w:b/>
          <w:bCs/>
          <w:sz w:val="36"/>
          <w:szCs w:val="36"/>
        </w:rPr>
      </w:pPr>
      <w:r>
        <w:rPr>
          <w:rFonts w:hint="eastAsia" w:ascii="黑体" w:hAnsi="黑体" w:eastAsia="黑体" w:cs="黑体"/>
          <w:b/>
          <w:bCs/>
          <w:sz w:val="36"/>
          <w:szCs w:val="36"/>
        </w:rPr>
        <w:t>竞价会程序</w:t>
      </w:r>
    </w:p>
    <w:p w14:paraId="6C403E5F">
      <w:pPr>
        <w:rPr>
          <w:b/>
          <w:bCs/>
          <w:sz w:val="44"/>
        </w:rPr>
      </w:pPr>
    </w:p>
    <w:p w14:paraId="03D1036C">
      <w:pPr>
        <w:spacing w:after="312" w:afterLines="100"/>
        <w:ind w:firstLine="1280" w:firstLineChars="400"/>
        <w:rPr>
          <w:bCs/>
          <w:sz w:val="32"/>
          <w:szCs w:val="32"/>
        </w:rPr>
      </w:pPr>
      <w:r>
        <w:rPr>
          <w:rFonts w:hint="eastAsia"/>
          <w:bCs/>
          <w:sz w:val="32"/>
          <w:szCs w:val="32"/>
        </w:rPr>
        <w:t>一、主持人宣布竞价会开始；</w:t>
      </w:r>
    </w:p>
    <w:p w14:paraId="0A628D53">
      <w:pPr>
        <w:spacing w:after="312" w:afterLines="100"/>
        <w:ind w:firstLine="1280" w:firstLineChars="400"/>
        <w:rPr>
          <w:bCs/>
          <w:sz w:val="32"/>
          <w:szCs w:val="32"/>
        </w:rPr>
      </w:pPr>
      <w:r>
        <w:rPr>
          <w:rFonts w:hint="eastAsia"/>
          <w:bCs/>
          <w:sz w:val="32"/>
          <w:szCs w:val="32"/>
        </w:rPr>
        <w:t>二、竞价公司宣读竞价须知等相关规定；</w:t>
      </w:r>
    </w:p>
    <w:p w14:paraId="1A15D682">
      <w:pPr>
        <w:spacing w:after="312" w:afterLines="100"/>
        <w:ind w:firstLine="1280" w:firstLineChars="400"/>
        <w:rPr>
          <w:bCs/>
          <w:sz w:val="32"/>
          <w:szCs w:val="32"/>
        </w:rPr>
      </w:pPr>
      <w:r>
        <w:rPr>
          <w:rFonts w:hint="eastAsia"/>
          <w:bCs/>
          <w:sz w:val="32"/>
          <w:szCs w:val="32"/>
        </w:rPr>
        <w:t>三、拍卖师主持竞价会；</w:t>
      </w:r>
    </w:p>
    <w:p w14:paraId="7AB50D78">
      <w:pPr>
        <w:spacing w:after="312" w:afterLines="100"/>
        <w:ind w:firstLine="1280" w:firstLineChars="400"/>
        <w:rPr>
          <w:bCs/>
          <w:sz w:val="32"/>
          <w:szCs w:val="32"/>
        </w:rPr>
      </w:pPr>
      <w:r>
        <w:rPr>
          <w:rFonts w:hint="eastAsia"/>
          <w:bCs/>
          <w:sz w:val="32"/>
          <w:szCs w:val="32"/>
        </w:rPr>
        <w:t>四、签订《竞价笔录》、《竞价成交确认书》；</w:t>
      </w:r>
    </w:p>
    <w:p w14:paraId="2F083DB2">
      <w:pPr>
        <w:spacing w:after="312" w:afterLines="100"/>
        <w:ind w:firstLine="1280" w:firstLineChars="400"/>
        <w:rPr>
          <w:bCs/>
          <w:sz w:val="32"/>
          <w:szCs w:val="32"/>
        </w:rPr>
      </w:pPr>
      <w:r>
        <w:rPr>
          <w:rFonts w:hint="eastAsia"/>
          <w:bCs/>
          <w:sz w:val="32"/>
          <w:szCs w:val="32"/>
        </w:rPr>
        <w:t>五、竞价会结束。</w:t>
      </w:r>
    </w:p>
    <w:p w14:paraId="02F12694">
      <w:pPr>
        <w:rPr>
          <w:sz w:val="28"/>
        </w:rPr>
      </w:pPr>
    </w:p>
    <w:p w14:paraId="140E3BA3">
      <w:pPr>
        <w:spacing w:after="312" w:afterLines="100" w:line="560" w:lineRule="exact"/>
        <w:jc w:val="center"/>
        <w:rPr>
          <w:rFonts w:ascii="黑体" w:hAnsi="黑体" w:eastAsia="黑体" w:cs="黑体"/>
          <w:b/>
          <w:bCs/>
          <w:sz w:val="36"/>
          <w:szCs w:val="36"/>
        </w:rPr>
      </w:pPr>
    </w:p>
    <w:p w14:paraId="60581313">
      <w:pPr>
        <w:spacing w:after="312" w:afterLines="100" w:line="560" w:lineRule="exact"/>
        <w:jc w:val="center"/>
        <w:rPr>
          <w:rFonts w:ascii="黑体" w:hAnsi="黑体" w:eastAsia="黑体" w:cs="黑体"/>
          <w:b/>
          <w:bCs/>
          <w:sz w:val="36"/>
          <w:szCs w:val="36"/>
        </w:rPr>
      </w:pPr>
    </w:p>
    <w:p w14:paraId="59CC22BF">
      <w:pPr>
        <w:spacing w:after="312" w:afterLines="100" w:line="560" w:lineRule="exact"/>
        <w:jc w:val="center"/>
        <w:rPr>
          <w:rFonts w:ascii="黑体" w:hAnsi="黑体" w:eastAsia="黑体" w:cs="黑体"/>
          <w:b/>
          <w:bCs/>
          <w:sz w:val="36"/>
          <w:szCs w:val="36"/>
        </w:rPr>
      </w:pPr>
    </w:p>
    <w:p w14:paraId="177759F3">
      <w:pPr>
        <w:spacing w:after="312" w:afterLines="100" w:line="560" w:lineRule="exact"/>
        <w:jc w:val="center"/>
        <w:rPr>
          <w:rFonts w:ascii="黑体" w:hAnsi="黑体" w:eastAsia="黑体" w:cs="黑体"/>
          <w:b/>
          <w:bCs/>
          <w:sz w:val="36"/>
          <w:szCs w:val="36"/>
        </w:rPr>
      </w:pPr>
    </w:p>
    <w:p w14:paraId="1B51A7E9">
      <w:pPr>
        <w:spacing w:after="312" w:afterLines="100" w:line="560" w:lineRule="exact"/>
        <w:jc w:val="center"/>
        <w:rPr>
          <w:rFonts w:ascii="黑体" w:hAnsi="黑体" w:eastAsia="黑体" w:cs="黑体"/>
          <w:b/>
          <w:bCs/>
          <w:sz w:val="36"/>
          <w:szCs w:val="36"/>
        </w:rPr>
      </w:pPr>
    </w:p>
    <w:p w14:paraId="5929DDD9">
      <w:pPr>
        <w:spacing w:after="312" w:afterLines="100" w:line="560" w:lineRule="exact"/>
        <w:jc w:val="center"/>
        <w:rPr>
          <w:rFonts w:ascii="黑体" w:hAnsi="黑体" w:eastAsia="黑体" w:cs="黑体"/>
          <w:b/>
          <w:bCs/>
          <w:sz w:val="36"/>
          <w:szCs w:val="36"/>
        </w:rPr>
      </w:pPr>
    </w:p>
    <w:p w14:paraId="26205555">
      <w:pPr>
        <w:spacing w:after="312" w:afterLines="100" w:line="560" w:lineRule="exact"/>
        <w:rPr>
          <w:rFonts w:ascii="黑体" w:hAnsi="黑体" w:eastAsia="黑体" w:cs="黑体"/>
          <w:b/>
          <w:bCs/>
          <w:sz w:val="36"/>
          <w:szCs w:val="36"/>
        </w:rPr>
      </w:pPr>
    </w:p>
    <w:p w14:paraId="21BA1E1D">
      <w:pPr>
        <w:spacing w:after="312" w:afterLines="100" w:line="560" w:lineRule="exact"/>
        <w:rPr>
          <w:rFonts w:ascii="黑体" w:hAnsi="黑体" w:eastAsia="黑体" w:cs="黑体"/>
          <w:b/>
          <w:bCs/>
          <w:sz w:val="36"/>
          <w:szCs w:val="36"/>
        </w:rPr>
      </w:pPr>
    </w:p>
    <w:p w14:paraId="362046D8">
      <w:pPr>
        <w:spacing w:after="312" w:afterLines="100" w:line="560" w:lineRule="exact"/>
        <w:rPr>
          <w:rFonts w:ascii="黑体" w:hAnsi="黑体" w:eastAsia="黑体" w:cs="黑体"/>
          <w:b/>
          <w:bCs/>
          <w:sz w:val="36"/>
          <w:szCs w:val="36"/>
        </w:rPr>
      </w:pPr>
    </w:p>
    <w:p w14:paraId="7244581C">
      <w:pPr>
        <w:spacing w:after="312" w:afterLines="100" w:line="560" w:lineRule="exact"/>
        <w:jc w:val="center"/>
        <w:rPr>
          <w:rFonts w:ascii="黑体" w:hAnsi="黑体" w:eastAsia="黑体" w:cs="黑体"/>
          <w:b/>
          <w:bCs/>
          <w:sz w:val="36"/>
          <w:szCs w:val="36"/>
        </w:rPr>
      </w:pPr>
      <w:r>
        <w:rPr>
          <w:rFonts w:hint="eastAsia" w:ascii="黑体" w:hAnsi="黑体" w:eastAsia="黑体" w:cs="黑体"/>
          <w:b/>
          <w:bCs/>
          <w:sz w:val="36"/>
          <w:szCs w:val="36"/>
        </w:rPr>
        <w:t>湖南政旭拍卖有限公司竞价规则</w:t>
      </w:r>
    </w:p>
    <w:p w14:paraId="52771411">
      <w:pPr>
        <w:spacing w:line="500" w:lineRule="exact"/>
        <w:ind w:firstLine="656" w:firstLineChars="205"/>
        <w:rPr>
          <w:rFonts w:ascii="宋体" w:hAnsi="宋体" w:eastAsia="宋体" w:cs="宋体"/>
          <w:sz w:val="32"/>
          <w:szCs w:val="32"/>
        </w:rPr>
      </w:pPr>
      <w:r>
        <w:rPr>
          <w:rFonts w:hint="eastAsia" w:ascii="宋体" w:hAnsi="宋体" w:eastAsia="宋体" w:cs="宋体"/>
          <w:sz w:val="32"/>
          <w:szCs w:val="32"/>
        </w:rPr>
        <w:t>根据有关法律、法规和国家、省有关规定，并参照国际通行竞价惯例制定本规则。</w:t>
      </w:r>
    </w:p>
    <w:p w14:paraId="33C47822">
      <w:pPr>
        <w:spacing w:line="500" w:lineRule="exact"/>
        <w:jc w:val="center"/>
        <w:rPr>
          <w:rFonts w:ascii="宋体" w:hAnsi="宋体" w:eastAsia="宋体" w:cs="宋体"/>
          <w:sz w:val="32"/>
          <w:szCs w:val="32"/>
        </w:rPr>
      </w:pPr>
      <w:r>
        <w:rPr>
          <w:rFonts w:hint="eastAsia" w:ascii="宋体" w:hAnsi="宋体" w:eastAsia="宋体" w:cs="宋体"/>
          <w:b/>
          <w:sz w:val="32"/>
          <w:szCs w:val="32"/>
        </w:rPr>
        <w:t>第一章  总则</w:t>
      </w:r>
    </w:p>
    <w:p w14:paraId="65662920">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第一条  本公司竞价会遵循公开、公平、公正、诚实信用、价高者得的原则。</w:t>
      </w:r>
    </w:p>
    <w:p w14:paraId="3EE428D6">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第二条  竞价人在办理竞价登记、入场竞价手续前应阅读并遵守本规则和《竞价须知》及有关规定。即表明本人全部了解本规则及有关规定，自愿履行本规则及有关规定的全部条款，其行为受其约束，承担相关义务。</w:t>
      </w:r>
    </w:p>
    <w:p w14:paraId="2C72F709">
      <w:pPr>
        <w:spacing w:line="500" w:lineRule="exact"/>
        <w:ind w:firstLine="614" w:firstLineChars="192"/>
        <w:rPr>
          <w:rFonts w:ascii="宋体" w:hAnsi="宋体" w:eastAsia="宋体" w:cs="宋体"/>
          <w:sz w:val="32"/>
          <w:szCs w:val="32"/>
        </w:rPr>
      </w:pPr>
      <w:r>
        <w:rPr>
          <w:rFonts w:hint="eastAsia" w:ascii="宋体" w:hAnsi="宋体" w:eastAsia="宋体" w:cs="宋体"/>
          <w:sz w:val="32"/>
          <w:szCs w:val="32"/>
        </w:rPr>
        <w:t>第三条  本公司有权根据本规则的原则，解释和处理本规则以外的特殊问题。</w:t>
      </w:r>
    </w:p>
    <w:p w14:paraId="4B9B4740">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第四条  本规则之任何条款或部分因任何理由被有权机构认定为无效、不合法或不可强制执行，本规则其他条款或部分仍然有效，相关各方必须遵守、执行。</w:t>
      </w:r>
    </w:p>
    <w:p w14:paraId="4666709B">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第五条  对本规则发生争议、纠纷，可向人民法院提起诉讼。</w:t>
      </w:r>
    </w:p>
    <w:p w14:paraId="2C11D3B6">
      <w:pPr>
        <w:spacing w:line="500" w:lineRule="exact"/>
        <w:jc w:val="center"/>
        <w:rPr>
          <w:rFonts w:ascii="宋体" w:hAnsi="宋体" w:eastAsia="宋体" w:cs="宋体"/>
          <w:b/>
          <w:sz w:val="32"/>
          <w:szCs w:val="32"/>
        </w:rPr>
      </w:pPr>
      <w:r>
        <w:rPr>
          <w:rFonts w:hint="eastAsia" w:ascii="宋体" w:hAnsi="宋体" w:eastAsia="宋体" w:cs="宋体"/>
          <w:b/>
          <w:sz w:val="32"/>
          <w:szCs w:val="32"/>
        </w:rPr>
        <w:t>第二章  保留价、竞价方式</w:t>
      </w:r>
    </w:p>
    <w:p w14:paraId="16298743">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第六条  本公司竞价会竞价标的不设保留价。</w:t>
      </w:r>
    </w:p>
    <w:p w14:paraId="18AC63AA">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第七条  本次竞价会采取密封式报价方式竞价,即竞价人按规定交纳保证金并提交报名资料、办理报名手续后根据自己对标的的评估来设定标的购买价格，将此价格密封后在竞价会当天现场递交给拍卖师。竞价会上，拍卖师将当场拆封所有竞价人的报价。确定竞得人采取最高价竞得法，根据拍卖法惯例，体现公平、公正、公开的原则，经竞价人充分考虑、理性报价最终以最高价确定买受人（低于起拍价报价无效）。若出现相同最高报价，先交报价单者为竞得人。</w:t>
      </w:r>
    </w:p>
    <w:p w14:paraId="0493B2B6">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第八条  竞价人最高报价经拍卖师落槌以示成交。</w:t>
      </w:r>
    </w:p>
    <w:p w14:paraId="3B81BB43">
      <w:pPr>
        <w:spacing w:line="500" w:lineRule="exact"/>
        <w:jc w:val="center"/>
        <w:rPr>
          <w:rFonts w:ascii="宋体" w:hAnsi="宋体" w:eastAsia="宋体" w:cs="宋体"/>
          <w:b/>
          <w:sz w:val="32"/>
          <w:szCs w:val="32"/>
        </w:rPr>
      </w:pPr>
      <w:r>
        <w:rPr>
          <w:rFonts w:hint="eastAsia" w:ascii="宋体" w:hAnsi="宋体" w:eastAsia="宋体" w:cs="宋体"/>
          <w:b/>
          <w:sz w:val="32"/>
          <w:szCs w:val="32"/>
        </w:rPr>
        <w:t>第三章  竞价人规定及法律责任</w:t>
      </w:r>
    </w:p>
    <w:p w14:paraId="4E0733D0">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第九条  竞价人须持如下资料办理竞价登记手续，未办理登记手续不具有竞价资格，不得进入竞价会场参加竞价。</w:t>
      </w:r>
    </w:p>
    <w:p w14:paraId="3A651C50">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 xml:space="preserve">1.营业执照、法人证明书或身份证。  </w:t>
      </w:r>
    </w:p>
    <w:p w14:paraId="3FC28388">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2.规定数额竞价保证金（未违约、未成交全额退还）。</w:t>
      </w:r>
    </w:p>
    <w:p w14:paraId="7B50BAB5">
      <w:pPr>
        <w:spacing w:line="500" w:lineRule="exact"/>
        <w:ind w:firstLine="570"/>
        <w:rPr>
          <w:rFonts w:ascii="宋体" w:hAnsi="宋体" w:eastAsia="宋体" w:cs="宋体"/>
          <w:sz w:val="32"/>
          <w:szCs w:val="32"/>
        </w:rPr>
      </w:pPr>
      <w:r>
        <w:rPr>
          <w:rFonts w:hint="eastAsia" w:ascii="宋体" w:hAnsi="宋体" w:eastAsia="宋体" w:cs="宋体"/>
          <w:sz w:val="32"/>
          <w:szCs w:val="32"/>
        </w:rPr>
        <w:t>3.法律、法规规定需要备的其它证明文件。</w:t>
      </w:r>
    </w:p>
    <w:p w14:paraId="041B3F3C">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第十条  竞价人之间不得恶意串通，损害他人利益，否则本公司有权取消其竞价资格。</w:t>
      </w:r>
    </w:p>
    <w:p w14:paraId="2385F7E3">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第十一条  落槌成交后，竞价人若反悔，除所交保证金等款项不予退还作为违约金，标的再行竞价所产生的费用和低于上次竞价的价差由竞价人承担和补足差额，本公司还将依法追究其它法律责任。</w:t>
      </w:r>
    </w:p>
    <w:p w14:paraId="6ECDDABA">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第十二条  竞价人未按约定时间支付款项，视为违约，其所签《竞价成交确认书》自动失效。并按第十二条追究违约责任。</w:t>
      </w:r>
    </w:p>
    <w:p w14:paraId="59657F12">
      <w:pPr>
        <w:spacing w:line="500" w:lineRule="exact"/>
        <w:jc w:val="center"/>
        <w:rPr>
          <w:rFonts w:ascii="宋体" w:hAnsi="宋体" w:eastAsia="宋体" w:cs="宋体"/>
          <w:b/>
          <w:sz w:val="32"/>
          <w:szCs w:val="32"/>
        </w:rPr>
      </w:pPr>
      <w:r>
        <w:rPr>
          <w:rFonts w:hint="eastAsia" w:ascii="宋体" w:hAnsi="宋体" w:eastAsia="宋体" w:cs="宋体"/>
          <w:b/>
          <w:sz w:val="32"/>
          <w:szCs w:val="32"/>
        </w:rPr>
        <w:t>第四章  瑕疵与担保</w:t>
      </w:r>
    </w:p>
    <w:p w14:paraId="3203BD99">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第十三条  竞价标的均按现状竞价。竞价人竞价前应认真勘查标的物现状，查阅有关竞价标的资料，了解标的情况及证明文件。本公司根据有关单位提供的资料和所作的介绍、说明以及为竞价人出具的有关票据所载明的名称均为参考性意见，不构成对竞价标的任何担保。</w:t>
      </w:r>
    </w:p>
    <w:p w14:paraId="42782932">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第十四条  本公司提供、告知竞价人标的瑕疵由委托人提供，是否还有未知瑕疵，本公司不作担保。</w:t>
      </w:r>
    </w:p>
    <w:p w14:paraId="2F022EAF">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第十五条  竞价人应亲自查验竞价标的原物，对自己竞投竞价标的行为承担法律责任。</w:t>
      </w:r>
    </w:p>
    <w:p w14:paraId="56FAFF74">
      <w:pPr>
        <w:spacing w:line="500" w:lineRule="exact"/>
        <w:jc w:val="center"/>
        <w:rPr>
          <w:rFonts w:ascii="宋体" w:hAnsi="宋体" w:eastAsia="宋体" w:cs="宋体"/>
          <w:sz w:val="32"/>
          <w:szCs w:val="32"/>
        </w:rPr>
      </w:pPr>
      <w:r>
        <w:rPr>
          <w:rFonts w:hint="eastAsia" w:ascii="宋体" w:hAnsi="宋体" w:eastAsia="宋体" w:cs="宋体"/>
          <w:b/>
          <w:sz w:val="32"/>
          <w:szCs w:val="32"/>
        </w:rPr>
        <w:t>第五章 标的款支付</w:t>
      </w:r>
    </w:p>
    <w:p w14:paraId="1EC5576D">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第十六条  竞价成交后，竞价人当场与我公司签定《竞价笔录》和《竞价成交确认书》，以示书面确认成交。在规定时间支付全部款项，逾期视为违约。</w:t>
      </w:r>
    </w:p>
    <w:p w14:paraId="0285C51F">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第十七条  本公司不接受任何有价证券、债权及实物充抵货款。经委托人同意，另有约定除外。</w:t>
      </w:r>
    </w:p>
    <w:p w14:paraId="0C2E7321">
      <w:pPr>
        <w:spacing w:line="500" w:lineRule="exact"/>
        <w:jc w:val="center"/>
        <w:rPr>
          <w:rFonts w:ascii="宋体" w:hAnsi="宋体" w:eastAsia="宋体" w:cs="宋体"/>
          <w:b/>
          <w:sz w:val="32"/>
          <w:szCs w:val="32"/>
        </w:rPr>
      </w:pPr>
      <w:r>
        <w:rPr>
          <w:rFonts w:hint="eastAsia" w:ascii="宋体" w:hAnsi="宋体" w:eastAsia="宋体" w:cs="宋体"/>
          <w:b/>
          <w:sz w:val="32"/>
          <w:szCs w:val="32"/>
        </w:rPr>
        <w:t>第六章  竞价标的清场事宜及费用</w:t>
      </w:r>
    </w:p>
    <w:p w14:paraId="6047EA91">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第十八条  竞价人付清全部款项后，按照竞价文件的约定办理标的移交手续，由竞价人自行清场进场，委托方予以协助。</w:t>
      </w:r>
    </w:p>
    <w:p w14:paraId="56DDB6E4">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第十九条  竞价人在支付全部款项后，须在3日内领取竞价标的，本公司对任何原因造成该竞价标的毁损、灭失，不负任何责任。</w:t>
      </w:r>
    </w:p>
    <w:p w14:paraId="0C482917">
      <w:pPr>
        <w:spacing w:line="500" w:lineRule="exact"/>
        <w:jc w:val="center"/>
        <w:rPr>
          <w:rFonts w:ascii="宋体" w:hAnsi="宋体" w:eastAsia="宋体" w:cs="宋体"/>
          <w:b/>
          <w:sz w:val="32"/>
          <w:szCs w:val="32"/>
        </w:rPr>
      </w:pPr>
      <w:r>
        <w:rPr>
          <w:rFonts w:hint="eastAsia" w:ascii="宋体" w:hAnsi="宋体" w:eastAsia="宋体" w:cs="宋体"/>
          <w:b/>
          <w:sz w:val="32"/>
          <w:szCs w:val="32"/>
        </w:rPr>
        <w:t>第七章  其它</w:t>
      </w:r>
    </w:p>
    <w:p w14:paraId="5D263FFA">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第二十条  拍卖师有权调整竞价阶梯、拒绝任何无效竞投。</w:t>
      </w:r>
    </w:p>
    <w:p w14:paraId="11B72229">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第二十一条  竞价人应遵守会场秩序，不得大声喧哗、恶意串通。否则，本公司有权取消竞价资格，并将依法追究法律责任。</w:t>
      </w:r>
    </w:p>
    <w:p w14:paraId="393E1830">
      <w:pPr>
        <w:spacing w:line="500" w:lineRule="exact"/>
        <w:ind w:firstLine="640" w:firstLineChars="200"/>
        <w:rPr>
          <w:rFonts w:ascii="宋体" w:hAnsi="宋体" w:eastAsia="宋体" w:cs="宋体"/>
          <w:sz w:val="32"/>
          <w:szCs w:val="32"/>
        </w:rPr>
      </w:pPr>
      <w:r>
        <w:rPr>
          <w:rFonts w:hint="eastAsia" w:ascii="宋体" w:hAnsi="宋体" w:eastAsia="宋体" w:cs="宋体"/>
          <w:sz w:val="32"/>
          <w:szCs w:val="32"/>
        </w:rPr>
        <w:t>第二十二条  本规则解释权属于湖南政旭拍卖有限公司。</w:t>
      </w:r>
    </w:p>
    <w:p w14:paraId="2CBDAAA9">
      <w:pPr>
        <w:spacing w:line="500" w:lineRule="exact"/>
        <w:rPr>
          <w:rFonts w:ascii="宋体" w:hAnsi="宋体" w:eastAsia="宋体" w:cs="宋体"/>
          <w:sz w:val="32"/>
          <w:szCs w:val="32"/>
        </w:rPr>
      </w:pPr>
    </w:p>
    <w:p w14:paraId="7230AAC4">
      <w:pPr>
        <w:spacing w:line="500" w:lineRule="exact"/>
        <w:jc w:val="center"/>
        <w:rPr>
          <w:rFonts w:ascii="宋体" w:hAnsi="宋体" w:eastAsia="宋体" w:cs="宋体"/>
          <w:sz w:val="32"/>
          <w:szCs w:val="32"/>
        </w:rPr>
      </w:pPr>
      <w:r>
        <w:rPr>
          <w:rFonts w:hint="eastAsia" w:ascii="宋体" w:hAnsi="宋体" w:eastAsia="宋体" w:cs="宋体"/>
          <w:sz w:val="32"/>
          <w:szCs w:val="32"/>
        </w:rPr>
        <w:t xml:space="preserve">                                </w:t>
      </w:r>
    </w:p>
    <w:p w14:paraId="78ABA1AF">
      <w:pPr>
        <w:spacing w:line="500" w:lineRule="exact"/>
        <w:jc w:val="center"/>
        <w:rPr>
          <w:rFonts w:ascii="宋体" w:hAnsi="宋体" w:eastAsia="宋体" w:cs="宋体"/>
          <w:sz w:val="32"/>
          <w:szCs w:val="32"/>
        </w:rPr>
      </w:pPr>
      <w:r>
        <w:rPr>
          <w:rFonts w:hint="eastAsia" w:ascii="宋体" w:hAnsi="宋体" w:eastAsia="宋体" w:cs="宋体"/>
          <w:sz w:val="32"/>
          <w:szCs w:val="32"/>
        </w:rPr>
        <w:t xml:space="preserve">                                    湖南政旭拍卖有限公司</w:t>
      </w:r>
    </w:p>
    <w:p w14:paraId="08FBFCDC">
      <w:pPr>
        <w:wordWrap w:val="0"/>
        <w:spacing w:line="500" w:lineRule="exact"/>
        <w:jc w:val="center"/>
        <w:rPr>
          <w:rFonts w:ascii="黑体" w:eastAsia="黑体"/>
          <w:sz w:val="44"/>
          <w:szCs w:val="44"/>
        </w:rPr>
      </w:pPr>
      <w:r>
        <w:rPr>
          <w:rFonts w:hint="eastAsia" w:ascii="宋体" w:hAnsi="宋体" w:eastAsia="宋体" w:cs="宋体"/>
          <w:sz w:val="32"/>
          <w:szCs w:val="32"/>
        </w:rPr>
        <w:t xml:space="preserve">                                     2025年8月27日</w:t>
      </w:r>
    </w:p>
    <w:p w14:paraId="0A1DA9E8">
      <w:pPr>
        <w:tabs>
          <w:tab w:val="center" w:pos="4365"/>
        </w:tabs>
        <w:spacing w:after="156" w:afterLines="50" w:line="360" w:lineRule="exact"/>
        <w:rPr>
          <w:rFonts w:ascii="黑体" w:eastAsia="黑体"/>
          <w:sz w:val="44"/>
          <w:szCs w:val="44"/>
        </w:rPr>
      </w:pPr>
    </w:p>
    <w:p w14:paraId="7A303553">
      <w:pPr>
        <w:tabs>
          <w:tab w:val="center" w:pos="4365"/>
        </w:tabs>
        <w:spacing w:after="156" w:afterLines="50" w:line="360" w:lineRule="exact"/>
        <w:jc w:val="center"/>
        <w:rPr>
          <w:rFonts w:ascii="黑体" w:eastAsia="黑体"/>
          <w:sz w:val="36"/>
          <w:szCs w:val="36"/>
        </w:rPr>
      </w:pPr>
    </w:p>
    <w:p w14:paraId="5CE9A2DB">
      <w:pPr>
        <w:tabs>
          <w:tab w:val="center" w:pos="4365"/>
        </w:tabs>
        <w:spacing w:after="156" w:afterLines="50" w:line="360" w:lineRule="exact"/>
        <w:jc w:val="center"/>
        <w:rPr>
          <w:rFonts w:ascii="黑体" w:eastAsia="黑体"/>
          <w:sz w:val="36"/>
          <w:szCs w:val="36"/>
        </w:rPr>
      </w:pPr>
    </w:p>
    <w:p w14:paraId="14B3F3F0">
      <w:pPr>
        <w:tabs>
          <w:tab w:val="center" w:pos="4365"/>
        </w:tabs>
        <w:spacing w:after="156" w:afterLines="50" w:line="360" w:lineRule="exact"/>
        <w:jc w:val="center"/>
        <w:rPr>
          <w:rFonts w:ascii="黑体" w:eastAsia="黑体"/>
          <w:sz w:val="36"/>
          <w:szCs w:val="36"/>
        </w:rPr>
      </w:pPr>
    </w:p>
    <w:p w14:paraId="6AFFA29B">
      <w:pPr>
        <w:tabs>
          <w:tab w:val="center" w:pos="4365"/>
        </w:tabs>
        <w:spacing w:after="156" w:afterLines="50" w:line="360" w:lineRule="exact"/>
        <w:jc w:val="center"/>
        <w:rPr>
          <w:rFonts w:ascii="黑体" w:eastAsia="黑体"/>
          <w:sz w:val="36"/>
          <w:szCs w:val="36"/>
        </w:rPr>
      </w:pPr>
    </w:p>
    <w:p w14:paraId="0EA8AB97">
      <w:pPr>
        <w:tabs>
          <w:tab w:val="center" w:pos="4365"/>
        </w:tabs>
        <w:spacing w:after="156" w:afterLines="50" w:line="360" w:lineRule="exact"/>
        <w:jc w:val="center"/>
        <w:rPr>
          <w:rFonts w:ascii="黑体" w:eastAsia="黑体"/>
          <w:sz w:val="36"/>
          <w:szCs w:val="36"/>
        </w:rPr>
      </w:pPr>
    </w:p>
    <w:p w14:paraId="538BDF47">
      <w:pPr>
        <w:tabs>
          <w:tab w:val="center" w:pos="4365"/>
        </w:tabs>
        <w:spacing w:after="156" w:afterLines="50" w:line="360" w:lineRule="exact"/>
        <w:jc w:val="center"/>
        <w:rPr>
          <w:rFonts w:ascii="黑体" w:eastAsia="黑体"/>
          <w:sz w:val="36"/>
          <w:szCs w:val="36"/>
        </w:rPr>
      </w:pPr>
    </w:p>
    <w:p w14:paraId="358760B0">
      <w:pPr>
        <w:tabs>
          <w:tab w:val="center" w:pos="4365"/>
        </w:tabs>
        <w:spacing w:after="156" w:afterLines="50" w:line="360" w:lineRule="exact"/>
        <w:jc w:val="center"/>
        <w:rPr>
          <w:rFonts w:ascii="黑体" w:eastAsia="黑体"/>
          <w:sz w:val="36"/>
          <w:szCs w:val="36"/>
        </w:rPr>
      </w:pPr>
    </w:p>
    <w:p w14:paraId="769BA5DF">
      <w:pPr>
        <w:tabs>
          <w:tab w:val="center" w:pos="4365"/>
        </w:tabs>
        <w:spacing w:after="156" w:afterLines="50" w:line="360" w:lineRule="exact"/>
        <w:jc w:val="center"/>
        <w:rPr>
          <w:rFonts w:ascii="黑体" w:eastAsia="黑体"/>
          <w:sz w:val="36"/>
          <w:szCs w:val="36"/>
        </w:rPr>
      </w:pPr>
    </w:p>
    <w:p w14:paraId="42D6C6C9">
      <w:pPr>
        <w:tabs>
          <w:tab w:val="center" w:pos="4365"/>
        </w:tabs>
        <w:spacing w:after="156" w:afterLines="50" w:line="360" w:lineRule="exact"/>
        <w:jc w:val="center"/>
        <w:rPr>
          <w:rFonts w:ascii="黑体" w:eastAsia="黑体"/>
          <w:sz w:val="36"/>
          <w:szCs w:val="36"/>
        </w:rPr>
      </w:pPr>
    </w:p>
    <w:p w14:paraId="7D61CF3F">
      <w:pPr>
        <w:tabs>
          <w:tab w:val="center" w:pos="4365"/>
        </w:tabs>
        <w:spacing w:after="156" w:afterLines="50" w:line="360" w:lineRule="exact"/>
        <w:jc w:val="center"/>
        <w:rPr>
          <w:rFonts w:ascii="黑体" w:eastAsia="黑体"/>
          <w:sz w:val="36"/>
          <w:szCs w:val="36"/>
        </w:rPr>
      </w:pPr>
    </w:p>
    <w:p w14:paraId="7124C232">
      <w:pPr>
        <w:tabs>
          <w:tab w:val="center" w:pos="4365"/>
        </w:tabs>
        <w:spacing w:after="156" w:afterLines="50" w:line="360" w:lineRule="exact"/>
        <w:jc w:val="center"/>
        <w:rPr>
          <w:rFonts w:ascii="黑体" w:eastAsia="黑体"/>
          <w:sz w:val="36"/>
          <w:szCs w:val="36"/>
        </w:rPr>
      </w:pPr>
    </w:p>
    <w:p w14:paraId="3477A2BB">
      <w:pPr>
        <w:tabs>
          <w:tab w:val="center" w:pos="4365"/>
        </w:tabs>
        <w:spacing w:after="156" w:afterLines="50" w:line="360" w:lineRule="exact"/>
        <w:jc w:val="center"/>
        <w:rPr>
          <w:rFonts w:ascii="黑体" w:eastAsia="黑体"/>
          <w:sz w:val="36"/>
          <w:szCs w:val="36"/>
        </w:rPr>
      </w:pPr>
    </w:p>
    <w:p w14:paraId="52FB54E5">
      <w:pPr>
        <w:tabs>
          <w:tab w:val="center" w:pos="4365"/>
        </w:tabs>
        <w:spacing w:after="156" w:afterLines="50" w:line="360" w:lineRule="exact"/>
        <w:jc w:val="center"/>
        <w:rPr>
          <w:rFonts w:ascii="黑体" w:eastAsia="黑体"/>
          <w:sz w:val="36"/>
          <w:szCs w:val="36"/>
        </w:rPr>
      </w:pPr>
    </w:p>
    <w:p w14:paraId="42324324">
      <w:pPr>
        <w:tabs>
          <w:tab w:val="center" w:pos="4365"/>
        </w:tabs>
        <w:spacing w:after="156" w:afterLines="50" w:line="360" w:lineRule="exact"/>
        <w:jc w:val="center"/>
        <w:rPr>
          <w:rFonts w:ascii="黑体" w:eastAsia="黑体"/>
          <w:sz w:val="36"/>
          <w:szCs w:val="36"/>
        </w:rPr>
      </w:pPr>
    </w:p>
    <w:p w14:paraId="4D47AA5E">
      <w:pPr>
        <w:tabs>
          <w:tab w:val="center" w:pos="4365"/>
        </w:tabs>
        <w:spacing w:after="156" w:afterLines="50" w:line="400" w:lineRule="exact"/>
        <w:jc w:val="center"/>
        <w:rPr>
          <w:rFonts w:ascii="黑体" w:eastAsia="黑体"/>
          <w:sz w:val="36"/>
          <w:szCs w:val="36"/>
        </w:rPr>
      </w:pPr>
    </w:p>
    <w:p w14:paraId="68476DF2">
      <w:pPr>
        <w:tabs>
          <w:tab w:val="center" w:pos="4365"/>
        </w:tabs>
        <w:spacing w:after="156" w:afterLines="50" w:line="400" w:lineRule="exact"/>
        <w:jc w:val="center"/>
        <w:rPr>
          <w:rFonts w:ascii="黑体" w:eastAsia="黑体"/>
          <w:sz w:val="36"/>
          <w:szCs w:val="36"/>
        </w:rPr>
      </w:pPr>
    </w:p>
    <w:p w14:paraId="431E7E1B">
      <w:pPr>
        <w:tabs>
          <w:tab w:val="center" w:pos="4365"/>
        </w:tabs>
        <w:spacing w:after="156" w:afterLines="50" w:line="400" w:lineRule="exact"/>
        <w:rPr>
          <w:rFonts w:ascii="黑体" w:eastAsia="黑体"/>
          <w:sz w:val="36"/>
          <w:szCs w:val="36"/>
        </w:rPr>
      </w:pPr>
    </w:p>
    <w:p w14:paraId="6C869844">
      <w:pPr>
        <w:tabs>
          <w:tab w:val="center" w:pos="4365"/>
        </w:tabs>
        <w:spacing w:after="156" w:afterLines="50" w:line="480" w:lineRule="exact"/>
        <w:jc w:val="center"/>
        <w:rPr>
          <w:rFonts w:ascii="宋体" w:hAnsi="宋体" w:eastAsia="宋体" w:cs="宋体"/>
          <w:b/>
          <w:sz w:val="24"/>
        </w:rPr>
      </w:pPr>
      <w:r>
        <w:rPr>
          <w:rFonts w:hint="eastAsia" w:ascii="黑体" w:eastAsia="黑体"/>
          <w:sz w:val="36"/>
          <w:szCs w:val="36"/>
        </w:rPr>
        <w:t>竞价成交确认书(样本)</w:t>
      </w:r>
    </w:p>
    <w:p w14:paraId="1A38868E">
      <w:pPr>
        <w:tabs>
          <w:tab w:val="center" w:pos="4365"/>
        </w:tabs>
        <w:spacing w:line="480" w:lineRule="exact"/>
        <w:ind w:firstLine="562" w:firstLineChars="200"/>
        <w:rPr>
          <w:rFonts w:ascii="宋体" w:hAnsi="宋体" w:eastAsia="宋体" w:cs="宋体"/>
          <w:sz w:val="28"/>
          <w:szCs w:val="28"/>
        </w:rPr>
      </w:pPr>
      <w:r>
        <w:rPr>
          <w:rFonts w:hint="eastAsia" w:ascii="宋体" w:hAnsi="宋体" w:eastAsia="宋体" w:cs="宋体"/>
          <w:b/>
          <w:sz w:val="28"/>
          <w:szCs w:val="28"/>
        </w:rPr>
        <w:t>签定时间：</w:t>
      </w:r>
      <w:r>
        <w:rPr>
          <w:rFonts w:hint="eastAsia" w:ascii="宋体" w:hAnsi="宋体" w:eastAsia="宋体" w:cs="宋体"/>
          <w:sz w:val="28"/>
          <w:szCs w:val="28"/>
        </w:rPr>
        <w:t>2025年9月3日</w:t>
      </w:r>
    </w:p>
    <w:p w14:paraId="7507CE72">
      <w:pPr>
        <w:spacing w:line="480" w:lineRule="exact"/>
        <w:ind w:firstLine="562" w:firstLineChars="200"/>
        <w:rPr>
          <w:rFonts w:ascii="宋体" w:hAnsi="宋体" w:eastAsia="宋体" w:cs="宋体"/>
          <w:sz w:val="28"/>
          <w:szCs w:val="28"/>
        </w:rPr>
      </w:pPr>
      <w:r>
        <w:rPr>
          <w:rFonts w:hint="eastAsia" w:ascii="宋体" w:hAnsi="宋体" w:eastAsia="宋体" w:cs="宋体"/>
          <w:b/>
          <w:sz w:val="28"/>
          <w:szCs w:val="28"/>
        </w:rPr>
        <w:t>签订地点：</w:t>
      </w:r>
      <w:r>
        <w:rPr>
          <w:rFonts w:hint="eastAsia" w:ascii="宋体" w:hAnsi="宋体" w:eastAsia="宋体" w:cs="宋体"/>
          <w:sz w:val="28"/>
          <w:szCs w:val="28"/>
        </w:rPr>
        <w:t>江华瑶族自治县思源实验学校一楼会议室</w:t>
      </w:r>
    </w:p>
    <w:p w14:paraId="461A9B82">
      <w:pPr>
        <w:spacing w:line="480" w:lineRule="exact"/>
        <w:ind w:firstLine="560" w:firstLineChars="200"/>
        <w:rPr>
          <w:rFonts w:ascii="宋体" w:hAnsi="宋体" w:eastAsia="宋体" w:cs="宋体"/>
          <w:b/>
          <w:sz w:val="28"/>
          <w:szCs w:val="28"/>
          <w:u w:val="single"/>
        </w:rPr>
      </w:pPr>
      <w:r>
        <w:rPr>
          <w:rFonts w:hint="eastAsia" w:ascii="宋体" w:hAnsi="宋体" w:eastAsia="宋体" w:cs="宋体"/>
          <w:sz w:val="28"/>
          <w:szCs w:val="28"/>
        </w:rPr>
        <w:t>竞价人</w:t>
      </w:r>
      <w:r>
        <w:rPr>
          <w:rFonts w:hint="eastAsia" w:ascii="宋体" w:hAnsi="宋体" w:eastAsia="宋体" w:cs="宋体"/>
          <w:sz w:val="28"/>
          <w:szCs w:val="28"/>
          <w:u w:val="single"/>
        </w:rPr>
        <w:t xml:space="preserve">        </w:t>
      </w:r>
      <w:r>
        <w:rPr>
          <w:rFonts w:hint="eastAsia" w:ascii="宋体" w:hAnsi="宋体" w:eastAsia="宋体" w:cs="宋体"/>
          <w:sz w:val="28"/>
          <w:szCs w:val="28"/>
        </w:rPr>
        <w:t>于 2025年9月3日在江华瑶族自治县思源实验学校一楼会议室举行的竞价会上，经密封报价竞得标的：</w:t>
      </w:r>
      <w:r>
        <w:rPr>
          <w:rFonts w:hint="eastAsia" w:ascii="宋体" w:hAnsi="宋体" w:eastAsia="宋体" w:cs="宋体"/>
          <w:sz w:val="28"/>
          <w:szCs w:val="28"/>
          <w:u w:val="single"/>
        </w:rPr>
        <w:t xml:space="preserve">                  2025年9月3日至2026年7月31日租赁经营权</w:t>
      </w:r>
      <w:r>
        <w:rPr>
          <w:rFonts w:hint="eastAsia" w:ascii="宋体" w:hAnsi="宋体" w:eastAsia="宋体" w:cs="宋体"/>
          <w:sz w:val="28"/>
          <w:szCs w:val="28"/>
        </w:rPr>
        <w:t>。根据相关法律法规和本次竞价会相关规定，签订成交确认书如下：</w:t>
      </w:r>
    </w:p>
    <w:p w14:paraId="29E7EE27">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一、竞价人经认真审查本次竞价会有关规定和资料，并实地勘察核实竞价标的，已认可竞价标的现状且无异议并遵守本次竞价会规定。</w:t>
      </w:r>
    </w:p>
    <w:p w14:paraId="2EB67351">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二、竞价人在本次竞价会上竞得的标的2025年9月3日至2026年7月31日租金成交价为￥：</w:t>
      </w:r>
      <w:r>
        <w:rPr>
          <w:rFonts w:hint="eastAsia" w:ascii="宋体" w:hAnsi="宋体" w:eastAsia="宋体" w:cs="宋体"/>
          <w:sz w:val="28"/>
          <w:szCs w:val="28"/>
          <w:u w:val="single"/>
        </w:rPr>
        <w:t xml:space="preserve">       </w:t>
      </w:r>
      <w:r>
        <w:rPr>
          <w:rFonts w:hint="eastAsia" w:ascii="宋体" w:hAnsi="宋体" w:eastAsia="宋体" w:cs="宋体"/>
          <w:sz w:val="28"/>
          <w:szCs w:val="28"/>
        </w:rPr>
        <w:t>万元，竞价人还需于成交当日另行支付成交价1%竞价佣金</w:t>
      </w:r>
      <w:r>
        <w:rPr>
          <w:rFonts w:hint="eastAsia" w:ascii="宋体" w:hAnsi="宋体" w:eastAsia="宋体" w:cs="宋体"/>
          <w:sz w:val="28"/>
          <w:szCs w:val="28"/>
          <w:u w:val="single"/>
        </w:rPr>
        <w:t xml:space="preserve">       </w:t>
      </w:r>
      <w:r>
        <w:rPr>
          <w:rFonts w:hint="eastAsia" w:ascii="宋体" w:hAnsi="宋体" w:eastAsia="宋体" w:cs="宋体"/>
          <w:sz w:val="28"/>
          <w:szCs w:val="28"/>
        </w:rPr>
        <w:t>万元。</w:t>
      </w:r>
    </w:p>
    <w:p w14:paraId="6F59399C">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三、竞价价款支付方式、移交期限按竞价文件的约定履行。</w:t>
      </w:r>
    </w:p>
    <w:p w14:paraId="2FC9B04A">
      <w:pPr>
        <w:spacing w:line="480" w:lineRule="exact"/>
        <w:ind w:firstLine="560" w:firstLineChars="200"/>
        <w:textAlignment w:val="baseline"/>
        <w:rPr>
          <w:rFonts w:ascii="宋体" w:hAnsi="宋体" w:eastAsia="宋体" w:cs="宋体"/>
          <w:sz w:val="28"/>
          <w:szCs w:val="28"/>
        </w:rPr>
      </w:pPr>
      <w:r>
        <w:rPr>
          <w:rFonts w:hint="eastAsia" w:ascii="宋体" w:hAnsi="宋体" w:eastAsia="宋体" w:cs="宋体"/>
          <w:sz w:val="28"/>
          <w:szCs w:val="28"/>
        </w:rPr>
        <w:t>四、标的移交。竞价人按约定向委托方付清款项和签订《租赁合同》，委托方负责移交，关于标的移交后的接管和清场事宜均由竞价人自行负责并承担相关责任。标的移交后的相关法律责任和维修、管理责任概由竞价人承担。</w:t>
      </w:r>
    </w:p>
    <w:p w14:paraId="54F0A849">
      <w:pPr>
        <w:spacing w:line="480" w:lineRule="exact"/>
        <w:ind w:firstLine="560" w:firstLineChars="200"/>
        <w:textAlignment w:val="baseline"/>
        <w:rPr>
          <w:rFonts w:ascii="宋体" w:hAnsi="宋体" w:eastAsia="宋体" w:cs="宋体"/>
          <w:sz w:val="28"/>
          <w:szCs w:val="28"/>
        </w:rPr>
      </w:pPr>
      <w:r>
        <w:rPr>
          <w:rFonts w:hint="eastAsia" w:ascii="宋体" w:hAnsi="宋体" w:eastAsia="宋体" w:cs="宋体"/>
          <w:sz w:val="28"/>
          <w:szCs w:val="28"/>
        </w:rPr>
        <w:t>五、竞价成交后，竞价人在5日内向委托方一次性支付2025年9月3日至2026年7月31日租金跟租赁押金，竞价人逾期未按约定付清款项的，视为违约，竞价保证金不予退还。</w:t>
      </w:r>
    </w:p>
    <w:p w14:paraId="7BB6267C">
      <w:pPr>
        <w:spacing w:line="480" w:lineRule="exact"/>
        <w:ind w:firstLine="565" w:firstLineChars="202"/>
        <w:textAlignment w:val="baseline"/>
        <w:rPr>
          <w:rFonts w:ascii="宋体" w:hAnsi="宋体" w:eastAsia="宋体" w:cs="宋体"/>
          <w:sz w:val="28"/>
          <w:szCs w:val="28"/>
        </w:rPr>
      </w:pPr>
      <w:r>
        <w:rPr>
          <w:rFonts w:hint="eastAsia" w:ascii="宋体" w:hAnsi="宋体" w:eastAsia="宋体" w:cs="宋体"/>
          <w:sz w:val="28"/>
          <w:szCs w:val="28"/>
        </w:rPr>
        <w:t>根据相关规定，因竞价人违约而导致竞价标的再行竞价的，原竞价人应当支付本次竞价中委托方应当支付的佣金。再行竞价的价款低于本次竞价价款的，原竞价人应当补足差额。</w:t>
      </w:r>
    </w:p>
    <w:p w14:paraId="6157D654">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六、竞价人对标的瑕疵不做担保，竞价人自行勘察并对竞价标的无异议。</w:t>
      </w:r>
    </w:p>
    <w:p w14:paraId="1F36CAB5">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七、本成交确认书履行时发生争议的，由争议双方协商解决。协商不成的，提交永州仲裁委员会申请仲裁或依法向人民法院提起诉讼。</w:t>
      </w:r>
    </w:p>
    <w:p w14:paraId="7127301B">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八、本《竞价成交确认书》一式贰份，签字各方各执壹份，均具同等法律效力。本《竞价成交确认书》经签字（盖章）后生效。</w:t>
      </w:r>
    </w:p>
    <w:p w14:paraId="5B8E581F">
      <w:pPr>
        <w:spacing w:line="480" w:lineRule="exact"/>
        <w:ind w:firstLine="280" w:firstLineChars="100"/>
        <w:rPr>
          <w:rFonts w:ascii="宋体" w:hAnsi="宋体" w:eastAsia="宋体" w:cs="宋体"/>
          <w:sz w:val="28"/>
          <w:szCs w:val="28"/>
        </w:rPr>
      </w:pPr>
      <w:r>
        <w:rPr>
          <w:rFonts w:hint="eastAsia" w:ascii="宋体" w:hAnsi="宋体" w:eastAsia="宋体" w:cs="宋体"/>
          <w:sz w:val="28"/>
          <w:szCs w:val="28"/>
        </w:rPr>
        <w:t>竞价人（签章）：                     湖南政旭拍卖有限公司</w:t>
      </w:r>
    </w:p>
    <w:p w14:paraId="5FA12108">
      <w:pPr>
        <w:tabs>
          <w:tab w:val="center" w:pos="4485"/>
        </w:tabs>
        <w:spacing w:line="480" w:lineRule="exact"/>
        <w:ind w:firstLine="280" w:firstLineChars="100"/>
        <w:rPr>
          <w:rFonts w:ascii="宋体" w:hAnsi="宋体" w:eastAsia="宋体" w:cs="宋体"/>
          <w:sz w:val="28"/>
          <w:szCs w:val="28"/>
        </w:rPr>
      </w:pPr>
      <w:r>
        <w:rPr>
          <w:rFonts w:hint="eastAsia" w:ascii="宋体" w:hAnsi="宋体" w:eastAsia="宋体" w:cs="宋体"/>
          <w:sz w:val="28"/>
          <w:szCs w:val="28"/>
        </w:rPr>
        <w:t>统一社会信用代码：                   拍卖师：</w:t>
      </w:r>
    </w:p>
    <w:p w14:paraId="0F724083">
      <w:pPr>
        <w:tabs>
          <w:tab w:val="center" w:pos="4485"/>
        </w:tabs>
        <w:spacing w:line="480" w:lineRule="exact"/>
        <w:ind w:firstLine="280" w:firstLineChars="100"/>
        <w:rPr>
          <w:rFonts w:ascii="方正小标宋简体" w:eastAsia="方正小标宋简体"/>
          <w:sz w:val="36"/>
          <w:szCs w:val="36"/>
        </w:rPr>
      </w:pPr>
      <w:r>
        <w:rPr>
          <w:rFonts w:hint="eastAsia" w:ascii="宋体" w:hAnsi="宋体" w:eastAsia="宋体" w:cs="宋体"/>
          <w:sz w:val="28"/>
          <w:szCs w:val="28"/>
        </w:rPr>
        <w:t>联系电话：                           联系电话：0746-8619866（办）</w:t>
      </w:r>
    </w:p>
    <w:p w14:paraId="17B5DD9B">
      <w:pPr>
        <w:spacing w:line="500" w:lineRule="exact"/>
        <w:jc w:val="center"/>
        <w:rPr>
          <w:rFonts w:ascii="方正小标宋简体" w:eastAsia="方正小标宋简体"/>
          <w:sz w:val="36"/>
          <w:szCs w:val="36"/>
        </w:rPr>
      </w:pPr>
      <w:r>
        <w:rPr>
          <w:rFonts w:hint="eastAsia" w:ascii="方正小标宋简体" w:eastAsia="方正小标宋简体"/>
          <w:sz w:val="36"/>
          <w:szCs w:val="36"/>
        </w:rPr>
        <w:t>租赁合同（样本）</w:t>
      </w:r>
    </w:p>
    <w:p w14:paraId="254FF749">
      <w:pPr>
        <w:spacing w:before="240" w:line="500" w:lineRule="exact"/>
        <w:rPr>
          <w:sz w:val="28"/>
          <w:szCs w:val="28"/>
        </w:rPr>
      </w:pPr>
      <w:r>
        <w:rPr>
          <w:rFonts w:hint="eastAsia"/>
          <w:sz w:val="28"/>
          <w:szCs w:val="28"/>
        </w:rPr>
        <w:t>甲方：                                           （以下简称甲方）</w:t>
      </w:r>
    </w:p>
    <w:p w14:paraId="034164FB">
      <w:pPr>
        <w:spacing w:line="500" w:lineRule="exact"/>
        <w:rPr>
          <w:sz w:val="28"/>
          <w:szCs w:val="28"/>
        </w:rPr>
      </w:pPr>
      <w:r>
        <w:rPr>
          <w:rFonts w:hint="eastAsia"/>
          <w:sz w:val="28"/>
          <w:szCs w:val="28"/>
        </w:rPr>
        <w:t>乙方：                                           （以下简称乙方）</w:t>
      </w:r>
    </w:p>
    <w:p w14:paraId="552A7EFC">
      <w:pPr>
        <w:spacing w:line="500" w:lineRule="exact"/>
        <w:rPr>
          <w:sz w:val="28"/>
          <w:szCs w:val="28"/>
        </w:rPr>
      </w:pPr>
      <w:r>
        <w:rPr>
          <w:rFonts w:hint="eastAsia"/>
          <w:sz w:val="28"/>
          <w:szCs w:val="28"/>
        </w:rPr>
        <w:t>丙方： （学校名称）                              （以下简称丙方）</w:t>
      </w:r>
    </w:p>
    <w:p w14:paraId="00BA0F27">
      <w:pPr>
        <w:pStyle w:val="7"/>
        <w:spacing w:line="500" w:lineRule="exact"/>
      </w:pPr>
    </w:p>
    <w:p w14:paraId="0B0A5006">
      <w:pPr>
        <w:spacing w:line="500" w:lineRule="exact"/>
        <w:ind w:firstLine="560" w:firstLineChars="200"/>
        <w:rPr>
          <w:sz w:val="28"/>
          <w:szCs w:val="28"/>
        </w:rPr>
      </w:pPr>
      <w:r>
        <w:rPr>
          <w:rFonts w:hint="eastAsia"/>
          <w:sz w:val="28"/>
          <w:szCs w:val="28"/>
        </w:rPr>
        <w:t>2025年 9月3日在江华瑶族自治县思源实验学校由湖南政旭拍卖有限公司公开举行的竞价会上，丙方师生服务中心经营权由乙方竞得。租赁期限：</w:t>
      </w:r>
      <w:r>
        <w:rPr>
          <w:rFonts w:hint="eastAsia"/>
          <w:color w:val="FF0000"/>
          <w:sz w:val="28"/>
          <w:szCs w:val="28"/>
        </w:rPr>
        <w:t>2025年9月3日至2026年7月31日止</w:t>
      </w:r>
      <w:r>
        <w:rPr>
          <w:rFonts w:hint="eastAsia"/>
          <w:sz w:val="28"/>
          <w:szCs w:val="28"/>
        </w:rPr>
        <w:t>，租赁金额共计       元整。（￥     ）。为明确三方责任义务，兹订立有关协议如下，以资三方共同遵守。</w:t>
      </w:r>
    </w:p>
    <w:p w14:paraId="6D932976">
      <w:pPr>
        <w:spacing w:line="500" w:lineRule="exact"/>
        <w:ind w:firstLine="560" w:firstLineChars="200"/>
        <w:rPr>
          <w:rFonts w:ascii="黑体" w:hAnsi="黑体" w:eastAsia="黑体"/>
          <w:sz w:val="28"/>
          <w:szCs w:val="28"/>
        </w:rPr>
      </w:pPr>
      <w:r>
        <w:rPr>
          <w:rFonts w:hint="eastAsia" w:ascii="黑体" w:hAnsi="黑体" w:eastAsia="黑体"/>
          <w:sz w:val="28"/>
          <w:szCs w:val="28"/>
        </w:rPr>
        <w:t>一、经营方式及责任</w:t>
      </w:r>
    </w:p>
    <w:p w14:paraId="1783FA89">
      <w:pPr>
        <w:spacing w:line="500" w:lineRule="exact"/>
        <w:ind w:firstLine="560" w:firstLineChars="200"/>
        <w:rPr>
          <w:sz w:val="28"/>
          <w:szCs w:val="28"/>
        </w:rPr>
      </w:pPr>
      <w:r>
        <w:rPr>
          <w:rFonts w:hint="eastAsia"/>
          <w:sz w:val="28"/>
          <w:szCs w:val="28"/>
        </w:rPr>
        <w:t>甲方、丙方提供现有经营场地及现有水电设施，确保乙方在丙方的独家经营权，甲方、丙方有权对乙方的经营范围、经营方式、销售商品进行监管。乙方依法依合同自主独立经营，不得转包、分包。乙方自行办理所有营业执照、税务登记证、经营许可证、健康证等所有证照，自行承担与经营有关的各种费用（含公司经营所交税费），独立承担本合同规定的经营师生服务中心的一切经济、劳务、安全、经营管理和法律责任。</w:t>
      </w:r>
    </w:p>
    <w:p w14:paraId="4443A593">
      <w:pPr>
        <w:spacing w:line="500" w:lineRule="exact"/>
        <w:ind w:firstLine="560" w:firstLineChars="200"/>
        <w:rPr>
          <w:rFonts w:ascii="黑体" w:hAnsi="黑体" w:eastAsia="黑体"/>
          <w:sz w:val="28"/>
          <w:szCs w:val="28"/>
        </w:rPr>
      </w:pPr>
      <w:r>
        <w:rPr>
          <w:rFonts w:hint="eastAsia" w:ascii="黑体" w:hAnsi="黑体" w:eastAsia="黑体"/>
          <w:sz w:val="28"/>
          <w:szCs w:val="28"/>
        </w:rPr>
        <w:t>二、经营范围</w:t>
      </w:r>
    </w:p>
    <w:p w14:paraId="6898AEDF">
      <w:pPr>
        <w:spacing w:line="500" w:lineRule="exact"/>
        <w:ind w:firstLine="560" w:firstLineChars="200"/>
        <w:rPr>
          <w:sz w:val="28"/>
          <w:szCs w:val="28"/>
        </w:rPr>
      </w:pPr>
      <w:r>
        <w:rPr>
          <w:rFonts w:hint="eastAsia"/>
          <w:sz w:val="28"/>
          <w:szCs w:val="28"/>
        </w:rPr>
        <w:t>甲方、丙方只允许乙方在指定场地内经营：</w:t>
      </w:r>
    </w:p>
    <w:p w14:paraId="616F529A">
      <w:pPr>
        <w:spacing w:line="500" w:lineRule="exact"/>
        <w:ind w:firstLine="560" w:firstLineChars="200"/>
        <w:rPr>
          <w:sz w:val="28"/>
          <w:szCs w:val="28"/>
        </w:rPr>
      </w:pPr>
      <w:r>
        <w:rPr>
          <w:rFonts w:hint="eastAsia"/>
          <w:sz w:val="28"/>
          <w:szCs w:val="28"/>
        </w:rPr>
        <w:t>1、学习用品：指文具、笔记本等学习用品，不得经营书籍、杂志、试卷和存在安全隐患的美工刀等违规物品。</w:t>
      </w:r>
    </w:p>
    <w:p w14:paraId="7694C7CA">
      <w:pPr>
        <w:spacing w:line="500" w:lineRule="exact"/>
        <w:ind w:firstLine="560" w:firstLineChars="200"/>
        <w:rPr>
          <w:sz w:val="28"/>
          <w:szCs w:val="28"/>
        </w:rPr>
      </w:pPr>
      <w:r>
        <w:rPr>
          <w:rFonts w:hint="eastAsia"/>
          <w:sz w:val="28"/>
          <w:szCs w:val="28"/>
        </w:rPr>
        <w:t>2、日常生活用品：纸巾、卫生纸、毛巾、牙膏、牙刷等日用品，不得经营电子产品、管制刀具、打火机、指甲油等存在安全隐患和不利于学生健康成长的物品。</w:t>
      </w:r>
    </w:p>
    <w:p w14:paraId="53EA1DE2">
      <w:pPr>
        <w:spacing w:line="500" w:lineRule="exact"/>
        <w:ind w:firstLine="560" w:firstLineChars="200"/>
        <w:rPr>
          <w:sz w:val="28"/>
          <w:szCs w:val="28"/>
        </w:rPr>
      </w:pPr>
      <w:r>
        <w:rPr>
          <w:rFonts w:hint="eastAsia"/>
          <w:sz w:val="28"/>
          <w:szCs w:val="28"/>
        </w:rPr>
        <w:t>3、食品类商品：以袋装面包、袋装牛奶、饼干、矿泉水为主，为确保食品安全，不得售卖高盐、高糖及高脂的食品，不得售卖临期食品、不得售卖保质期不足3个月的食品，也不得售卖无生产商、无产地、无生产日期的三无食品。同时，以下商品禁售：A:烟、酒、槟榔类；B:辣条、瓜子等方便食品类；C：雪碧、可口可乐、百事可乐等碳酸饮料类；D:红牛、东鹏特饮、脉动等功能性饮料类。</w:t>
      </w:r>
    </w:p>
    <w:p w14:paraId="76FE876A">
      <w:pPr>
        <w:spacing w:line="500" w:lineRule="exact"/>
        <w:ind w:firstLine="560" w:firstLineChars="200"/>
        <w:rPr>
          <w:color w:val="FF0000"/>
          <w:sz w:val="28"/>
          <w:szCs w:val="28"/>
        </w:rPr>
      </w:pPr>
      <w:r>
        <w:rPr>
          <w:rFonts w:hint="eastAsia"/>
          <w:sz w:val="28"/>
          <w:szCs w:val="28"/>
        </w:rPr>
        <w:t>4、一律不准经营娱乐项目（含摸奖活动、上网等）；不准对学生进行电话（固定电话和手机）出租，不准为学生提供手机、学习机或游戏机等电子产品的充电或娱乐业务。每发现一次出售经营范围之外的商品则对租赁人罚款 2000元，罚金从竞价人履约保证金中扣除，并对因此而造成的食品安全事故及不良后果，竞价人承担全部责任。</w:t>
      </w:r>
    </w:p>
    <w:p w14:paraId="0ADD36DB">
      <w:pPr>
        <w:spacing w:line="500" w:lineRule="exact"/>
        <w:ind w:firstLine="560" w:firstLineChars="200"/>
        <w:rPr>
          <w:rFonts w:ascii="黑体" w:hAnsi="黑体" w:eastAsia="黑体"/>
          <w:sz w:val="28"/>
          <w:szCs w:val="28"/>
        </w:rPr>
      </w:pPr>
      <w:r>
        <w:rPr>
          <w:rFonts w:hint="eastAsia" w:ascii="黑体" w:hAnsi="黑体" w:eastAsia="黑体"/>
          <w:sz w:val="28"/>
          <w:szCs w:val="28"/>
        </w:rPr>
        <w:t>三、经营时间</w:t>
      </w:r>
    </w:p>
    <w:p w14:paraId="21265836">
      <w:pPr>
        <w:spacing w:line="500" w:lineRule="exact"/>
        <w:ind w:firstLine="562" w:firstLineChars="200"/>
        <w:rPr>
          <w:rFonts w:ascii="黑体" w:hAnsi="黑体" w:eastAsia="黑体"/>
          <w:sz w:val="28"/>
          <w:szCs w:val="28"/>
        </w:rPr>
      </w:pPr>
      <w:r>
        <w:rPr>
          <w:rFonts w:hint="eastAsia"/>
          <w:b/>
          <w:bCs/>
          <w:sz w:val="28"/>
          <w:szCs w:val="28"/>
        </w:rPr>
        <w:t>从公历2025年9月3日至2026年7月31日止。到期必须交出场所，自行处理剩余货物，</w:t>
      </w:r>
      <w:r>
        <w:rPr>
          <w:rFonts w:hint="eastAsia"/>
          <w:b/>
          <w:bCs/>
          <w:color w:val="000000" w:themeColor="text1"/>
          <w:sz w:val="28"/>
          <w:szCs w:val="28"/>
          <w:highlight w:val="lightGray"/>
          <w14:textFill>
            <w14:solidFill>
              <w14:schemeClr w14:val="tx1"/>
            </w14:solidFill>
          </w14:textFill>
        </w:rPr>
        <w:t>不得破坏装修，</w:t>
      </w:r>
      <w:r>
        <w:rPr>
          <w:rFonts w:hint="eastAsia"/>
          <w:b/>
          <w:bCs/>
          <w:sz w:val="28"/>
          <w:szCs w:val="28"/>
        </w:rPr>
        <w:t>不得影响后期承包方的经营，并保证学校原有设备、设施能正常使用。否则每延迟一天扣履约保证金2000元。</w:t>
      </w:r>
    </w:p>
    <w:p w14:paraId="1D0EEDAD">
      <w:pPr>
        <w:spacing w:line="500" w:lineRule="exact"/>
        <w:ind w:firstLine="560" w:firstLineChars="200"/>
        <w:rPr>
          <w:rFonts w:ascii="黑体" w:hAnsi="黑体" w:eastAsia="黑体"/>
          <w:sz w:val="28"/>
          <w:szCs w:val="28"/>
        </w:rPr>
      </w:pPr>
      <w:r>
        <w:rPr>
          <w:rFonts w:hint="eastAsia" w:ascii="黑体" w:hAnsi="黑体" w:eastAsia="黑体"/>
          <w:sz w:val="28"/>
          <w:szCs w:val="28"/>
        </w:rPr>
        <w:t>四、租金及履约保证金付款方式和期限</w:t>
      </w:r>
    </w:p>
    <w:p w14:paraId="449709B5">
      <w:pPr>
        <w:tabs>
          <w:tab w:val="left" w:pos="315"/>
        </w:tabs>
        <w:spacing w:line="500" w:lineRule="exact"/>
        <w:ind w:firstLine="560" w:firstLineChars="200"/>
        <w:textAlignment w:val="baseline"/>
        <w:rPr>
          <w:sz w:val="28"/>
          <w:szCs w:val="28"/>
        </w:rPr>
      </w:pPr>
      <w:r>
        <w:rPr>
          <w:rFonts w:hint="eastAsia"/>
          <w:sz w:val="28"/>
          <w:szCs w:val="28"/>
        </w:rPr>
        <w:t>1、为确保正常履约，乙方在竞价成交后5日内需按成交价总额的10%向甲方交纳履约保证金（不计息），租赁期满后按规定退还扣除违约罚金后的履约保证金。</w:t>
      </w:r>
    </w:p>
    <w:p w14:paraId="177864A6">
      <w:pPr>
        <w:tabs>
          <w:tab w:val="left" w:pos="315"/>
        </w:tabs>
        <w:spacing w:line="500" w:lineRule="exact"/>
        <w:ind w:firstLine="560" w:firstLineChars="200"/>
        <w:textAlignment w:val="baseline"/>
        <w:rPr>
          <w:sz w:val="28"/>
          <w:szCs w:val="28"/>
        </w:rPr>
      </w:pPr>
      <w:r>
        <w:rPr>
          <w:rFonts w:hint="eastAsia"/>
          <w:sz w:val="28"/>
          <w:szCs w:val="28"/>
        </w:rPr>
        <w:t>甲方账户信息：</w:t>
      </w:r>
    </w:p>
    <w:p w14:paraId="09E2116D">
      <w:pPr>
        <w:tabs>
          <w:tab w:val="left" w:pos="315"/>
        </w:tabs>
        <w:spacing w:line="500" w:lineRule="exact"/>
        <w:ind w:firstLine="560" w:firstLineChars="200"/>
        <w:textAlignment w:val="baseline"/>
        <w:rPr>
          <w:sz w:val="28"/>
          <w:szCs w:val="28"/>
        </w:rPr>
      </w:pPr>
      <w:r>
        <w:rPr>
          <w:rFonts w:hint="eastAsia"/>
          <w:sz w:val="28"/>
          <w:szCs w:val="28"/>
        </w:rPr>
        <w:t>（1）户名：江华冯乘发展集团有限公司</w:t>
      </w:r>
    </w:p>
    <w:p w14:paraId="542898C0">
      <w:pPr>
        <w:tabs>
          <w:tab w:val="left" w:pos="315"/>
        </w:tabs>
        <w:spacing w:line="500" w:lineRule="exact"/>
        <w:ind w:firstLine="560" w:firstLineChars="200"/>
        <w:textAlignment w:val="baseline"/>
        <w:rPr>
          <w:rFonts w:ascii="宋体" w:hAnsi="宋体" w:eastAsia="宋体" w:cs="宋体"/>
          <w:sz w:val="28"/>
          <w:szCs w:val="28"/>
        </w:rPr>
      </w:pPr>
      <w:r>
        <w:rPr>
          <w:rFonts w:hint="eastAsia"/>
          <w:sz w:val="28"/>
          <w:szCs w:val="28"/>
        </w:rPr>
        <w:t>（2）账号：</w:t>
      </w:r>
      <w:r>
        <w:rPr>
          <w:rFonts w:hint="eastAsia" w:ascii="宋体" w:hAnsi="宋体" w:eastAsia="宋体" w:cs="宋体"/>
          <w:sz w:val="28"/>
          <w:szCs w:val="28"/>
        </w:rPr>
        <w:t>18 7419 0104 0017 504</w:t>
      </w:r>
    </w:p>
    <w:p w14:paraId="4E683F3C">
      <w:pPr>
        <w:tabs>
          <w:tab w:val="left" w:pos="315"/>
        </w:tabs>
        <w:spacing w:line="500" w:lineRule="exact"/>
        <w:ind w:firstLine="560" w:firstLineChars="200"/>
        <w:textAlignment w:val="baseline"/>
        <w:rPr>
          <w:sz w:val="28"/>
          <w:szCs w:val="28"/>
        </w:rPr>
      </w:pPr>
      <w:r>
        <w:rPr>
          <w:rFonts w:hint="eastAsia"/>
          <w:sz w:val="28"/>
          <w:szCs w:val="28"/>
        </w:rPr>
        <w:t>（3）开户银行：</w:t>
      </w:r>
      <w:r>
        <w:rPr>
          <w:rFonts w:hint="eastAsia" w:ascii="宋体" w:hAnsi="宋体" w:eastAsia="宋体" w:cs="宋体"/>
          <w:sz w:val="28"/>
          <w:szCs w:val="28"/>
        </w:rPr>
        <w:t>农业银行江华县支行</w:t>
      </w:r>
    </w:p>
    <w:p w14:paraId="041DBDD5">
      <w:pPr>
        <w:tabs>
          <w:tab w:val="left" w:pos="315"/>
        </w:tabs>
        <w:spacing w:line="500" w:lineRule="exact"/>
        <w:ind w:firstLine="560" w:firstLineChars="200"/>
        <w:textAlignment w:val="baseline"/>
        <w:rPr>
          <w:sz w:val="28"/>
          <w:szCs w:val="28"/>
        </w:rPr>
      </w:pPr>
      <w:r>
        <w:rPr>
          <w:rFonts w:hint="eastAsia"/>
          <w:sz w:val="28"/>
          <w:szCs w:val="28"/>
        </w:rPr>
        <w:t>备注：交XX学校履约保证金</w:t>
      </w:r>
    </w:p>
    <w:p w14:paraId="02C1AA4A">
      <w:pPr>
        <w:pStyle w:val="7"/>
        <w:spacing w:line="500" w:lineRule="exact"/>
        <w:ind w:left="0" w:leftChars="0" w:firstLine="560"/>
        <w:rPr>
          <w:sz w:val="28"/>
          <w:szCs w:val="28"/>
        </w:rPr>
      </w:pPr>
      <w:r>
        <w:rPr>
          <w:rFonts w:hint="eastAsia" w:asciiTheme="minorHAnsi" w:hAnsiTheme="minorHAnsi" w:eastAsiaTheme="minorEastAsia" w:cstheme="minorBidi"/>
          <w:sz w:val="28"/>
          <w:szCs w:val="28"/>
        </w:rPr>
        <w:t>2、乙方</w:t>
      </w:r>
      <w:r>
        <w:rPr>
          <w:rFonts w:hint="eastAsia"/>
          <w:sz w:val="28"/>
          <w:szCs w:val="28"/>
        </w:rPr>
        <w:t>在竞价成交后5日内将2025年9月3日至2026年7月31日租金全额缴入甲方指定帐户，否则视为违约，甲方有权解除合同并没收全部</w:t>
      </w:r>
      <w:r>
        <w:rPr>
          <w:rFonts w:hint="eastAsia" w:asciiTheme="minorHAnsi" w:hAnsiTheme="minorHAnsi" w:eastAsiaTheme="minorEastAsia" w:cstheme="minorBidi"/>
          <w:sz w:val="28"/>
          <w:szCs w:val="28"/>
        </w:rPr>
        <w:t>租赁押金</w:t>
      </w:r>
      <w:r>
        <w:rPr>
          <w:rFonts w:hint="eastAsia"/>
          <w:sz w:val="28"/>
          <w:szCs w:val="28"/>
        </w:rPr>
        <w:t>履约保证金。乙方按经营性水电费标准逐月向丙方上交水电费。</w:t>
      </w:r>
    </w:p>
    <w:p w14:paraId="2F7CA967">
      <w:pPr>
        <w:tabs>
          <w:tab w:val="left" w:pos="315"/>
        </w:tabs>
        <w:spacing w:line="500" w:lineRule="exact"/>
        <w:ind w:firstLine="560" w:firstLineChars="200"/>
        <w:textAlignment w:val="baseline"/>
        <w:rPr>
          <w:sz w:val="28"/>
          <w:szCs w:val="28"/>
        </w:rPr>
      </w:pPr>
      <w:r>
        <w:rPr>
          <w:rFonts w:hint="eastAsia"/>
          <w:sz w:val="28"/>
          <w:szCs w:val="28"/>
        </w:rPr>
        <w:t>甲方账户信息：</w:t>
      </w:r>
    </w:p>
    <w:p w14:paraId="6654CEA5">
      <w:pPr>
        <w:tabs>
          <w:tab w:val="left" w:pos="315"/>
        </w:tabs>
        <w:spacing w:line="500" w:lineRule="exact"/>
        <w:ind w:firstLine="560" w:firstLineChars="200"/>
        <w:textAlignment w:val="baseline"/>
        <w:rPr>
          <w:sz w:val="28"/>
          <w:szCs w:val="28"/>
        </w:rPr>
      </w:pPr>
      <w:r>
        <w:rPr>
          <w:rFonts w:hint="eastAsia"/>
          <w:sz w:val="28"/>
          <w:szCs w:val="28"/>
        </w:rPr>
        <w:t>（1）户名：江华冯乘发展集团有限公司</w:t>
      </w:r>
    </w:p>
    <w:p w14:paraId="4C785B18">
      <w:pPr>
        <w:tabs>
          <w:tab w:val="left" w:pos="315"/>
        </w:tabs>
        <w:spacing w:line="500" w:lineRule="exact"/>
        <w:ind w:firstLine="560" w:firstLineChars="200"/>
        <w:textAlignment w:val="baseline"/>
        <w:rPr>
          <w:rFonts w:ascii="宋体" w:hAnsi="宋体" w:eastAsia="宋体" w:cs="宋体"/>
          <w:sz w:val="28"/>
          <w:szCs w:val="28"/>
        </w:rPr>
      </w:pPr>
      <w:r>
        <w:rPr>
          <w:rFonts w:hint="eastAsia"/>
          <w:sz w:val="28"/>
          <w:szCs w:val="28"/>
        </w:rPr>
        <w:t>（2）账号：</w:t>
      </w:r>
      <w:r>
        <w:rPr>
          <w:rFonts w:hint="eastAsia" w:ascii="宋体" w:hAnsi="宋体" w:eastAsia="宋体" w:cs="宋体"/>
          <w:sz w:val="28"/>
          <w:szCs w:val="28"/>
        </w:rPr>
        <w:t>8201 4150 0015 46112</w:t>
      </w:r>
    </w:p>
    <w:p w14:paraId="27E9C01D">
      <w:pPr>
        <w:tabs>
          <w:tab w:val="left" w:pos="315"/>
        </w:tabs>
        <w:spacing w:line="500" w:lineRule="exact"/>
        <w:ind w:firstLine="560" w:firstLineChars="200"/>
        <w:textAlignment w:val="baseline"/>
        <w:rPr>
          <w:sz w:val="28"/>
          <w:szCs w:val="28"/>
        </w:rPr>
      </w:pPr>
      <w:r>
        <w:rPr>
          <w:rFonts w:hint="eastAsia"/>
          <w:sz w:val="28"/>
          <w:szCs w:val="28"/>
        </w:rPr>
        <w:t>（3）开户银行：</w:t>
      </w:r>
      <w:r>
        <w:rPr>
          <w:rFonts w:hint="eastAsia" w:ascii="宋体" w:hAnsi="宋体" w:eastAsia="宋体" w:cs="宋体"/>
          <w:sz w:val="28"/>
          <w:szCs w:val="28"/>
        </w:rPr>
        <w:t>湖南江华农村商业银行</w:t>
      </w:r>
    </w:p>
    <w:p w14:paraId="598EBA2F">
      <w:pPr>
        <w:tabs>
          <w:tab w:val="left" w:pos="315"/>
        </w:tabs>
        <w:spacing w:line="500" w:lineRule="exact"/>
        <w:ind w:firstLine="560" w:firstLineChars="200"/>
        <w:textAlignment w:val="baseline"/>
        <w:rPr>
          <w:sz w:val="28"/>
          <w:szCs w:val="28"/>
        </w:rPr>
      </w:pPr>
      <w:r>
        <w:rPr>
          <w:rFonts w:hint="eastAsia"/>
          <w:sz w:val="28"/>
          <w:szCs w:val="28"/>
        </w:rPr>
        <w:t>备注：交XX学校租金</w:t>
      </w:r>
    </w:p>
    <w:p w14:paraId="519CE745">
      <w:pPr>
        <w:spacing w:line="500" w:lineRule="exact"/>
        <w:ind w:firstLine="560" w:firstLineChars="200"/>
        <w:rPr>
          <w:rFonts w:ascii="黑体" w:hAnsi="黑体" w:eastAsia="黑体"/>
          <w:sz w:val="28"/>
          <w:szCs w:val="28"/>
        </w:rPr>
      </w:pPr>
      <w:r>
        <w:rPr>
          <w:rFonts w:hint="eastAsia" w:ascii="黑体" w:hAnsi="黑体" w:eastAsia="黑体"/>
          <w:sz w:val="28"/>
          <w:szCs w:val="28"/>
        </w:rPr>
        <w:t>五、三方责任和权力</w:t>
      </w:r>
    </w:p>
    <w:p w14:paraId="7A012D44">
      <w:pPr>
        <w:spacing w:line="500" w:lineRule="exact"/>
        <w:ind w:firstLine="560" w:firstLineChars="200"/>
        <w:rPr>
          <w:sz w:val="28"/>
          <w:szCs w:val="28"/>
        </w:rPr>
      </w:pPr>
      <w:r>
        <w:rPr>
          <w:rFonts w:hint="eastAsia"/>
          <w:sz w:val="28"/>
          <w:szCs w:val="28"/>
        </w:rPr>
        <w:t>1、丙方为乙方提供现有经营场所，提供水电设施设备。如果乙方根据经营需要进行维修、装修、改建或新增设施设备的，必须经丙方同意，由此产生的一切费用均由乙方支付，丙方概不负责。改建或新增设施设备能保证通过食品药品监督局的验修，符合食品药品监督局的要求，新增设施设备承包到期归丙方所有，不准拆走、损坏。如有人为损坏，按造价从履约保证金中扣除。乙方对丙方提供的水电、场所设施因使用操作不当出现损坏时，必须照价赔偿。</w:t>
      </w:r>
    </w:p>
    <w:p w14:paraId="482520BE">
      <w:pPr>
        <w:spacing w:line="500" w:lineRule="exact"/>
        <w:ind w:firstLine="560" w:firstLineChars="200"/>
        <w:rPr>
          <w:sz w:val="28"/>
          <w:szCs w:val="28"/>
        </w:rPr>
      </w:pPr>
      <w:r>
        <w:rPr>
          <w:rFonts w:hint="eastAsia"/>
          <w:sz w:val="28"/>
          <w:szCs w:val="28"/>
        </w:rPr>
        <w:t>2、甲方、丙方负责保护乙方的独家经营权，确保其他人员不在丙方内经营相同商品。</w:t>
      </w:r>
    </w:p>
    <w:p w14:paraId="7D67327A">
      <w:pPr>
        <w:spacing w:line="500" w:lineRule="exact"/>
        <w:ind w:firstLine="560" w:firstLineChars="200"/>
        <w:rPr>
          <w:sz w:val="28"/>
          <w:szCs w:val="28"/>
        </w:rPr>
      </w:pPr>
      <w:r>
        <w:rPr>
          <w:rFonts w:hint="eastAsia"/>
          <w:sz w:val="28"/>
          <w:szCs w:val="28"/>
        </w:rPr>
        <w:t>3、丙方负责及时维修卡机故障，出现故障时维修不超过48小时。</w:t>
      </w:r>
    </w:p>
    <w:p w14:paraId="155DE4E6">
      <w:pPr>
        <w:spacing w:line="500" w:lineRule="exact"/>
        <w:ind w:firstLine="560" w:firstLineChars="200"/>
        <w:rPr>
          <w:sz w:val="28"/>
          <w:szCs w:val="28"/>
        </w:rPr>
      </w:pPr>
      <w:r>
        <w:rPr>
          <w:rFonts w:hint="eastAsia"/>
          <w:sz w:val="28"/>
          <w:szCs w:val="28"/>
        </w:rPr>
        <w:t>4、丙方自行负责学校学生食堂和教工食堂的经营管理，乙方不得以任何理由干预食堂的经营时间、经营品种、经营价格等。学校根据食堂经营状况可免费给学生加餐，乙方不得干预。凡出现乙方干扰食堂经营的，每次罚款2000元。从履约保证金中扣除。乙方不得干预学校所有日常工作安排，如学校放月假等，凡出现每次罚款2000元，从履约保证金中扣除。</w:t>
      </w:r>
    </w:p>
    <w:p w14:paraId="3B9C47C3">
      <w:pPr>
        <w:spacing w:line="500" w:lineRule="exact"/>
        <w:ind w:firstLine="560" w:firstLineChars="200"/>
        <w:rPr>
          <w:rFonts w:ascii="黑体" w:hAnsi="黑体" w:eastAsia="黑体"/>
          <w:sz w:val="28"/>
          <w:szCs w:val="28"/>
        </w:rPr>
      </w:pPr>
      <w:r>
        <w:rPr>
          <w:rFonts w:hint="eastAsia" w:ascii="黑体" w:hAnsi="黑体" w:eastAsia="黑体"/>
          <w:sz w:val="28"/>
          <w:szCs w:val="28"/>
        </w:rPr>
        <w:t>六、乙方的责任和义务</w:t>
      </w:r>
    </w:p>
    <w:p w14:paraId="5189FA26">
      <w:pPr>
        <w:spacing w:line="500" w:lineRule="exact"/>
        <w:ind w:firstLine="560" w:firstLineChars="200"/>
        <w:rPr>
          <w:sz w:val="28"/>
          <w:szCs w:val="28"/>
        </w:rPr>
      </w:pPr>
      <w:r>
        <w:rPr>
          <w:rFonts w:hint="eastAsia"/>
          <w:sz w:val="28"/>
          <w:szCs w:val="28"/>
        </w:rPr>
        <w:t>1、乙方自行负责办理所有营业所需证照、缴纳相应费用。如乙方不及时办理相关证照手续，一切责任由乙方承担。</w:t>
      </w:r>
    </w:p>
    <w:p w14:paraId="622BFCD3">
      <w:pPr>
        <w:spacing w:line="500" w:lineRule="exact"/>
        <w:ind w:firstLine="560" w:firstLineChars="200"/>
        <w:rPr>
          <w:sz w:val="28"/>
          <w:szCs w:val="28"/>
        </w:rPr>
      </w:pPr>
      <w:r>
        <w:rPr>
          <w:rFonts w:hint="eastAsia"/>
          <w:sz w:val="28"/>
          <w:szCs w:val="28"/>
        </w:rPr>
        <w:t>2、乙方自行招聘、管理所需从业人员，自行办理从业人员健康证和提供公安机关出具的无违法犯罪的证明，自行负责从业人员的工资、保险等所有待遇以及承担经济、安全、法律责任，乙方自行负责从业人员的生命财产安全及经营店的安全管理，乙方与从业人员的一切纠纷和责任甲方均不负责。</w:t>
      </w:r>
    </w:p>
    <w:p w14:paraId="3B041FAB">
      <w:pPr>
        <w:spacing w:line="500" w:lineRule="exact"/>
        <w:ind w:firstLine="560" w:firstLineChars="200"/>
        <w:rPr>
          <w:sz w:val="28"/>
          <w:szCs w:val="28"/>
        </w:rPr>
      </w:pPr>
      <w:r>
        <w:rPr>
          <w:rFonts w:hint="eastAsia"/>
          <w:sz w:val="28"/>
          <w:szCs w:val="28"/>
        </w:rPr>
        <w:t>3、乙方要严格遵守《中华人民共和国食品安全法》等法律法规以及学校的有关规章制度，确保师生安全，不得出售“三无”产品及变质、过期食品，及时做好进货台帐和索票索证工作，乙方从业人员着装是否统一要按丙方要求执行。如果学校受到主管部门有关乙方食品安全卫生、违法违规经等方面的批评，凭主管部门的书面通报或整改通知书每次罚乙方2000元，从履约保证金中扣除；如学校因乙方经营违规受到罚款，乙方除接受上级主管部门的处罚外，学校对乙方给予同等处罚，从履约保证金中扣除；如出现经济纠纷等所有经济赔偿和法律责任均由乙方承担。如乙方出现任何食品安全事故以及拒不整改的，甲方以乙方违约论处，甲方有权单方面解除合同，履约保证金及租金不退还，</w:t>
      </w:r>
      <w:r>
        <w:rPr>
          <w:rFonts w:hint="eastAsia"/>
          <w:b/>
          <w:bCs/>
          <w:sz w:val="28"/>
          <w:szCs w:val="28"/>
        </w:rPr>
        <w:t>乙方在租赁经营期间，因违反市场监管、食品安全、税务、社会治安管理等相关法律法规，被市场监管局、税务局、公安局、应急管理局等行政职能部门作出过行政处罚（含警告、罚款、没收违法所得、没收非法财物、吊销 / 暂扣证照、行政拘留等）或勒令关停的，</w:t>
      </w:r>
      <w:r>
        <w:rPr>
          <w:rFonts w:hint="eastAsia"/>
          <w:sz w:val="28"/>
          <w:szCs w:val="28"/>
        </w:rPr>
        <w:t>所产生的一切责任均由乙方自行承担，已缴纳的租金及押金不予退还。</w:t>
      </w:r>
    </w:p>
    <w:p w14:paraId="2D2F05B5">
      <w:pPr>
        <w:spacing w:line="500" w:lineRule="exact"/>
        <w:ind w:firstLine="560" w:firstLineChars="200"/>
        <w:rPr>
          <w:sz w:val="28"/>
          <w:szCs w:val="28"/>
        </w:rPr>
      </w:pPr>
      <w:r>
        <w:rPr>
          <w:rFonts w:hint="eastAsia"/>
          <w:sz w:val="28"/>
          <w:szCs w:val="28"/>
        </w:rPr>
        <w:t>4、乙方必须遵纪守法，文明经营，如乙方与学生、家长或其他人员产生纠纷，可报告学校调解或报公安机关处理，乙方不得粗暴对待学生，若乙方与他人产生任何纠纷均由经营方承担法律责任，学校不承担任何法律责任。若因乙方原因导致出现重大校园纠纷，社会影响极其恶劣，则甲方有权解除合同。</w:t>
      </w:r>
    </w:p>
    <w:p w14:paraId="7FFAACC5">
      <w:pPr>
        <w:spacing w:line="500" w:lineRule="exact"/>
        <w:ind w:firstLine="560" w:firstLineChars="200"/>
        <w:rPr>
          <w:sz w:val="28"/>
          <w:szCs w:val="28"/>
        </w:rPr>
      </w:pPr>
      <w:r>
        <w:rPr>
          <w:rFonts w:hint="eastAsia"/>
          <w:sz w:val="28"/>
          <w:szCs w:val="28"/>
        </w:rPr>
        <w:t>5、丙方定期检查乙方使用的水表、电表数量，乙方承担自己使用的水电费。乙方在经营期间做好水路、电路、水沟等设施设备的日常维修管理工作。乙方应重视安全经营，发生的一切安全事故和财产损失均与丙方无关，由乙方承担全部责任，并赔偿丙方和受害人所有损失。如乙方偷水偷电，每发现一次罚款1000元，从履约保证金中扣除。经营期间因乙方原因导致发生重大安全事故，则乙方除承担全部责任外，甲方还有权解除合同。</w:t>
      </w:r>
    </w:p>
    <w:p w14:paraId="19D6F6C7">
      <w:pPr>
        <w:spacing w:line="500" w:lineRule="exact"/>
        <w:ind w:firstLine="560" w:firstLineChars="200"/>
        <w:rPr>
          <w:sz w:val="28"/>
          <w:szCs w:val="28"/>
        </w:rPr>
      </w:pPr>
      <w:r>
        <w:rPr>
          <w:rFonts w:hint="eastAsia"/>
          <w:sz w:val="28"/>
          <w:szCs w:val="28"/>
        </w:rPr>
        <w:t>6、乙方不能超门面经营，由乙方负责门前“三包”。如丙方检查发现问题，乙方必须及时整改，整改不到位的每次罚款500元；如果因乙方店内外卫生不整洁被上级部门通报批评，每次罚款1000元，从履约保证金中扣除。</w:t>
      </w:r>
    </w:p>
    <w:p w14:paraId="36878EB4">
      <w:pPr>
        <w:spacing w:line="500" w:lineRule="exact"/>
        <w:ind w:firstLine="560" w:firstLineChars="200"/>
        <w:rPr>
          <w:sz w:val="28"/>
          <w:szCs w:val="28"/>
        </w:rPr>
      </w:pPr>
      <w:r>
        <w:rPr>
          <w:rFonts w:hint="eastAsia"/>
          <w:sz w:val="28"/>
          <w:szCs w:val="28"/>
        </w:rPr>
        <w:t>7、乙方不得以高出当地超市同种商品的零售价格出售给学生，也不得以减少重量等方式变相涨价，否则，每发现一例，罚款500元，从履约保证金中扣除；如出现学生联名举报乙方涨价或变相涨价的，经查实每次罚款2000元，从履约保证金中扣除；如出现学生或家长到网络上反映乙方涨价或变相涨价的，经查实每次罚款3000元，从履约保证金中扣除，并限期将上述行为整改到位。否则，从第二天起加倍处罚，直至履约风险保证金罚完则终止合同。乙方不得以任何理由阻止、扣押学生在校外正常购买的商品。乙方负责①按要求分区摆放食品和非食品；②冷藏冷冻食品按贮存条件和要求贮存；③销售的预包装食品和散装食品需提供索票索证和进货凭证等或标识；④设立不合格食品退市登记本，记录有质量问题的食品和过期食品的处置情况；⑤对供货商经营资格进行查验，索取生产企业、供货商营业执照、生产许可证、流通许可证和产品合格证明材料；⑥对采购的食品进行查验，按批次查验食品出厂合格证明和质量检验合格报告；⑦索取供货商销售发票或有供货商盖章或签名的销售凭证；⑧按供货商名称或食品类别分类建档保管相关证明文件并不少于一年；⑨执行进货查验记录制度，全面真实记录食品采购销售台帐；</w:t>
      </w:r>
      <w:r>
        <w:rPr>
          <w:rFonts w:hint="eastAsia" w:ascii="微软雅黑" w:hAnsi="微软雅黑" w:eastAsia="微软雅黑" w:cs="微软雅黑"/>
          <w:sz w:val="28"/>
          <w:szCs w:val="28"/>
        </w:rPr>
        <w:t>⑩</w:t>
      </w:r>
      <w:r>
        <w:rPr>
          <w:rFonts w:hint="eastAsia"/>
          <w:sz w:val="28"/>
          <w:szCs w:val="28"/>
        </w:rPr>
        <w:t>所有商品必须明码标价。以上十项在学校管理人员或各级食品安全管理部门的各类检查中，凡发现有不合格的，每次每项罚款500元，罚金从乙方履约保证金中扣除。</w:t>
      </w:r>
    </w:p>
    <w:p w14:paraId="33762197">
      <w:pPr>
        <w:spacing w:line="500" w:lineRule="exact"/>
        <w:ind w:firstLine="560" w:firstLineChars="200"/>
        <w:rPr>
          <w:color w:val="0000FF"/>
          <w:sz w:val="28"/>
          <w:szCs w:val="28"/>
        </w:rPr>
      </w:pPr>
      <w:r>
        <w:rPr>
          <w:rFonts w:hint="eastAsia"/>
          <w:sz w:val="28"/>
          <w:szCs w:val="28"/>
        </w:rPr>
        <w:t>8、乙方经营时学生用现金和卡金消费的价格必须相同，乙方不准押学生饭卡，不准兑换卡金，否则每发现一次罚乙方500元，从履约保证金中扣除。乙方不得给学生赊账，否则产生的后果由乙方负责。</w:t>
      </w:r>
    </w:p>
    <w:p w14:paraId="5B1D6E1F">
      <w:pPr>
        <w:spacing w:line="500" w:lineRule="exact"/>
        <w:ind w:firstLine="560" w:firstLineChars="200"/>
        <w:rPr>
          <w:sz w:val="28"/>
          <w:szCs w:val="28"/>
        </w:rPr>
      </w:pPr>
      <w:r>
        <w:rPr>
          <w:rFonts w:hint="eastAsia"/>
          <w:sz w:val="28"/>
          <w:szCs w:val="28"/>
        </w:rPr>
        <w:t>9、乙方不准单方中止合同，否则不退租金还要没收全部履约保证金。乙方不准转包他人经营，否则，一切因此产生的后果由乙方承担，甲方、丙方根据转包店场的情况，终止合同。</w:t>
      </w:r>
    </w:p>
    <w:p w14:paraId="11DA36B1">
      <w:pPr>
        <w:spacing w:line="500" w:lineRule="exact"/>
        <w:ind w:firstLine="560" w:firstLineChars="200"/>
        <w:rPr>
          <w:sz w:val="28"/>
          <w:szCs w:val="28"/>
        </w:rPr>
      </w:pPr>
      <w:r>
        <w:rPr>
          <w:rFonts w:hint="eastAsia"/>
          <w:sz w:val="28"/>
          <w:szCs w:val="28"/>
        </w:rPr>
        <w:t>10、乙方在经营期间如因自然灾害引起的损失由乙方承担。</w:t>
      </w:r>
    </w:p>
    <w:p w14:paraId="6243164C">
      <w:pPr>
        <w:spacing w:line="500" w:lineRule="exact"/>
        <w:ind w:firstLine="560" w:firstLineChars="200"/>
        <w:rPr>
          <w:rFonts w:ascii="黑体" w:hAnsi="黑体" w:eastAsia="黑体"/>
          <w:sz w:val="28"/>
          <w:szCs w:val="28"/>
        </w:rPr>
      </w:pPr>
      <w:r>
        <w:rPr>
          <w:rFonts w:hint="eastAsia" w:ascii="黑体" w:hAnsi="黑体" w:eastAsia="黑体"/>
          <w:sz w:val="28"/>
          <w:szCs w:val="28"/>
        </w:rPr>
        <w:t>七、免责条款</w:t>
      </w:r>
    </w:p>
    <w:p w14:paraId="529F7192">
      <w:pPr>
        <w:spacing w:line="500" w:lineRule="exact"/>
        <w:ind w:firstLine="560" w:firstLineChars="200"/>
        <w:rPr>
          <w:sz w:val="28"/>
          <w:szCs w:val="28"/>
        </w:rPr>
      </w:pPr>
      <w:r>
        <w:rPr>
          <w:rFonts w:hint="eastAsia"/>
          <w:sz w:val="28"/>
          <w:szCs w:val="28"/>
        </w:rPr>
        <w:t>1、丙方因教育教学需要可自行调整教室寝室作息时间、开关门时间及上课时间，丙方也可根据需要调整服务中心营业时间，乙方不得因此要求学校减少租金。</w:t>
      </w:r>
    </w:p>
    <w:p w14:paraId="32530848">
      <w:pPr>
        <w:spacing w:line="500" w:lineRule="exact"/>
        <w:ind w:firstLine="560" w:firstLineChars="200"/>
        <w:rPr>
          <w:sz w:val="28"/>
          <w:szCs w:val="28"/>
        </w:rPr>
      </w:pPr>
      <w:r>
        <w:rPr>
          <w:rFonts w:hint="eastAsia"/>
          <w:sz w:val="28"/>
          <w:szCs w:val="28"/>
        </w:rPr>
        <w:t>2、乙方不得干预丙方的正常教育教学管理工作，不准私自派人守门，也不得干涉学生和教工食堂的正常经营。</w:t>
      </w:r>
    </w:p>
    <w:p w14:paraId="6BE829D6">
      <w:pPr>
        <w:spacing w:line="500" w:lineRule="exact"/>
        <w:ind w:firstLine="560" w:firstLineChars="200"/>
        <w:rPr>
          <w:sz w:val="28"/>
          <w:szCs w:val="28"/>
        </w:rPr>
      </w:pPr>
      <w:r>
        <w:rPr>
          <w:rFonts w:hint="eastAsia"/>
          <w:sz w:val="28"/>
          <w:szCs w:val="28"/>
        </w:rPr>
        <w:t>3、租赁期间，如因丙方建设需要或政策性原因，需要长时间暂停营业或解除合同停止营业，乙方必须无条件配合，按营业天数计算租金（不剔除节假日）。乙方为经营所做的装修和货物等概由乙方自行负责，甲方、丙方概不接收和补偿。</w:t>
      </w:r>
    </w:p>
    <w:p w14:paraId="21CCC0F4">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学校学生人数仅供参考，因国家相关政策原因导致学生人数减少或教学时间缩短属于不可预见的经营风险，竞价人报价前需要充分了解学校相关情况，评估经营风险，理性报价，竞价成交后出租方一概不负任何责任。</w:t>
      </w:r>
    </w:p>
    <w:p w14:paraId="6ED13A88">
      <w:pPr>
        <w:spacing w:line="500" w:lineRule="exact"/>
        <w:ind w:firstLine="562" w:firstLineChars="200"/>
        <w:rPr>
          <w:rFonts w:ascii="宋体" w:hAnsi="宋体" w:eastAsia="宋体" w:cs="宋体"/>
          <w:b/>
          <w:bCs/>
          <w:color w:val="0000FF"/>
          <w:sz w:val="28"/>
          <w:szCs w:val="28"/>
          <w:highlight w:val="yellow"/>
        </w:rPr>
      </w:pPr>
      <w:r>
        <w:rPr>
          <w:rFonts w:hint="eastAsia" w:ascii="宋体" w:hAnsi="宋体" w:eastAsia="宋体" w:cs="宋体"/>
          <w:b/>
          <w:bCs/>
          <w:sz w:val="28"/>
          <w:szCs w:val="28"/>
        </w:rPr>
        <w:t>5、因政策调整导致承租人所经营的相关食品无法正常销售的，由此产生的损失及相关责任均由承租人自行承担；</w:t>
      </w:r>
    </w:p>
    <w:p w14:paraId="3AF63321">
      <w:pPr>
        <w:spacing w:line="500" w:lineRule="exact"/>
        <w:ind w:firstLine="560" w:firstLineChars="200"/>
        <w:rPr>
          <w:sz w:val="28"/>
          <w:szCs w:val="28"/>
        </w:rPr>
      </w:pPr>
      <w:r>
        <w:rPr>
          <w:rFonts w:hint="eastAsia" w:ascii="宋体" w:hAnsi="宋体" w:eastAsia="宋体" w:cs="宋体"/>
          <w:sz w:val="28"/>
          <w:szCs w:val="28"/>
        </w:rPr>
        <w:t>6</w:t>
      </w:r>
      <w:r>
        <w:rPr>
          <w:rFonts w:hint="eastAsia"/>
          <w:sz w:val="28"/>
          <w:szCs w:val="28"/>
        </w:rPr>
        <w:t>、租赁期满，甲方另行招租。</w:t>
      </w:r>
    </w:p>
    <w:p w14:paraId="32B0C115">
      <w:pPr>
        <w:spacing w:line="500" w:lineRule="exact"/>
        <w:ind w:firstLine="560" w:firstLineChars="200"/>
        <w:rPr>
          <w:rFonts w:ascii="黑体" w:hAnsi="黑体" w:eastAsia="黑体"/>
          <w:sz w:val="28"/>
          <w:szCs w:val="28"/>
        </w:rPr>
      </w:pPr>
      <w:r>
        <w:rPr>
          <w:rFonts w:hint="eastAsia" w:ascii="黑体" w:hAnsi="黑体" w:eastAsia="黑体"/>
          <w:sz w:val="28"/>
          <w:szCs w:val="28"/>
        </w:rPr>
        <w:t xml:space="preserve">八、合同未尽事项，双方协商解决，最终解释权归业主单位（学校）。 </w:t>
      </w:r>
    </w:p>
    <w:p w14:paraId="74D9DC46">
      <w:pPr>
        <w:spacing w:line="500" w:lineRule="exact"/>
        <w:ind w:firstLine="560" w:firstLineChars="200"/>
        <w:rPr>
          <w:rFonts w:ascii="黑体" w:hAnsi="黑体" w:eastAsia="黑体"/>
          <w:sz w:val="28"/>
          <w:szCs w:val="28"/>
        </w:rPr>
      </w:pPr>
      <w:r>
        <w:rPr>
          <w:rFonts w:hint="eastAsia" w:ascii="黑体" w:hAnsi="黑体" w:eastAsia="黑体"/>
          <w:sz w:val="28"/>
          <w:szCs w:val="28"/>
        </w:rPr>
        <w:t>九、此合同一式四份，签字生效。</w:t>
      </w:r>
    </w:p>
    <w:p w14:paraId="2A4A5D77">
      <w:pPr>
        <w:spacing w:line="500" w:lineRule="exact"/>
        <w:ind w:firstLine="560" w:firstLineChars="200"/>
        <w:rPr>
          <w:sz w:val="28"/>
          <w:szCs w:val="28"/>
        </w:rPr>
      </w:pPr>
    </w:p>
    <w:p w14:paraId="3D097C84">
      <w:pPr>
        <w:spacing w:line="500" w:lineRule="exact"/>
        <w:ind w:firstLine="560" w:firstLineChars="200"/>
        <w:rPr>
          <w:sz w:val="28"/>
          <w:szCs w:val="28"/>
        </w:rPr>
      </w:pPr>
      <w:r>
        <w:rPr>
          <w:rFonts w:hint="eastAsia"/>
          <w:sz w:val="28"/>
          <w:szCs w:val="28"/>
        </w:rPr>
        <w:t>甲方（盖章）：          乙方：             丙方（盖章）：</w:t>
      </w:r>
    </w:p>
    <w:p w14:paraId="2CF34638">
      <w:pPr>
        <w:spacing w:line="500" w:lineRule="exact"/>
        <w:ind w:firstLine="560" w:firstLineChars="200"/>
        <w:rPr>
          <w:sz w:val="28"/>
          <w:szCs w:val="28"/>
        </w:rPr>
      </w:pPr>
    </w:p>
    <w:p w14:paraId="02A52CA8">
      <w:pPr>
        <w:spacing w:line="500" w:lineRule="exact"/>
        <w:ind w:firstLine="560" w:firstLineChars="200"/>
        <w:rPr>
          <w:sz w:val="28"/>
          <w:szCs w:val="28"/>
        </w:rPr>
      </w:pPr>
      <w:r>
        <w:rPr>
          <w:rFonts w:hint="eastAsia"/>
          <w:sz w:val="28"/>
          <w:szCs w:val="28"/>
        </w:rPr>
        <w:t>甲方法人：              乙方法人：         丙方法人：</w:t>
      </w:r>
    </w:p>
    <w:p w14:paraId="51B73153">
      <w:pPr>
        <w:spacing w:line="500" w:lineRule="exact"/>
        <w:ind w:firstLine="560" w:firstLineChars="200"/>
        <w:rPr>
          <w:sz w:val="28"/>
          <w:szCs w:val="28"/>
        </w:rPr>
      </w:pPr>
    </w:p>
    <w:p w14:paraId="5216DBF4">
      <w:pPr>
        <w:spacing w:line="500" w:lineRule="exact"/>
        <w:ind w:firstLine="560" w:firstLineChars="200"/>
      </w:pPr>
      <w:r>
        <w:rPr>
          <w:rFonts w:hint="eastAsia"/>
          <w:sz w:val="28"/>
          <w:szCs w:val="28"/>
        </w:rPr>
        <w:t>20  年  月   日       20  年  月   日      20  年  月   日</w:t>
      </w:r>
    </w:p>
    <w:sectPr>
      <w:footerReference r:id="rId4"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4FF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3816"/>
    </w:sdtPr>
    <w:sdtContent>
      <w:p w14:paraId="5FDE7ED2">
        <w:pPr>
          <w:pStyle w:val="5"/>
          <w:jc w:val="right"/>
        </w:pPr>
        <w:r>
          <w:fldChar w:fldCharType="begin"/>
        </w:r>
        <w:r>
          <w:instrText xml:space="preserve"> PAGE   \* MERGEFORMAT </w:instrText>
        </w:r>
        <w:r>
          <w:fldChar w:fldCharType="separate"/>
        </w:r>
        <w:r>
          <w:rPr>
            <w:lang w:val="zh-CN"/>
          </w:rPr>
          <w:t>9</w:t>
        </w:r>
        <w:r>
          <w:rPr>
            <w:lang w:val="zh-CN"/>
          </w:rPr>
          <w:fldChar w:fldCharType="end"/>
        </w:r>
      </w:p>
    </w:sdtContent>
  </w:sdt>
  <w:p w14:paraId="5E4EEC6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lYzZmN2FmYTlkYWEwZjU5ODQ2ZWI1NjM4MTUyOGIifQ=="/>
  </w:docVars>
  <w:rsids>
    <w:rsidRoot w:val="00486CB1"/>
    <w:rsid w:val="00002BDF"/>
    <w:rsid w:val="000A6D3F"/>
    <w:rsid w:val="000C2D22"/>
    <w:rsid w:val="000C4141"/>
    <w:rsid w:val="00174355"/>
    <w:rsid w:val="00182388"/>
    <w:rsid w:val="001C717E"/>
    <w:rsid w:val="001F06EA"/>
    <w:rsid w:val="002418CC"/>
    <w:rsid w:val="002B652A"/>
    <w:rsid w:val="0030322A"/>
    <w:rsid w:val="003160D3"/>
    <w:rsid w:val="003A3640"/>
    <w:rsid w:val="00406E70"/>
    <w:rsid w:val="00431E11"/>
    <w:rsid w:val="00465036"/>
    <w:rsid w:val="00486CB1"/>
    <w:rsid w:val="00517AD4"/>
    <w:rsid w:val="005235DE"/>
    <w:rsid w:val="005243BB"/>
    <w:rsid w:val="0056501B"/>
    <w:rsid w:val="005B50D1"/>
    <w:rsid w:val="005F65E9"/>
    <w:rsid w:val="0062044A"/>
    <w:rsid w:val="006E478F"/>
    <w:rsid w:val="00717CE9"/>
    <w:rsid w:val="00765FD2"/>
    <w:rsid w:val="0077015D"/>
    <w:rsid w:val="007A7545"/>
    <w:rsid w:val="007C2E46"/>
    <w:rsid w:val="007D7C1F"/>
    <w:rsid w:val="00820108"/>
    <w:rsid w:val="0082790E"/>
    <w:rsid w:val="00835D3A"/>
    <w:rsid w:val="00840617"/>
    <w:rsid w:val="008A2782"/>
    <w:rsid w:val="008C47D2"/>
    <w:rsid w:val="0090218D"/>
    <w:rsid w:val="00972094"/>
    <w:rsid w:val="009A6837"/>
    <w:rsid w:val="009D6631"/>
    <w:rsid w:val="009E01DD"/>
    <w:rsid w:val="009E12A2"/>
    <w:rsid w:val="009E4E37"/>
    <w:rsid w:val="00A04C24"/>
    <w:rsid w:val="00A8036E"/>
    <w:rsid w:val="00AC4EFE"/>
    <w:rsid w:val="00B24F17"/>
    <w:rsid w:val="00B47F16"/>
    <w:rsid w:val="00C42884"/>
    <w:rsid w:val="00C63446"/>
    <w:rsid w:val="00CB05E8"/>
    <w:rsid w:val="00CC26AC"/>
    <w:rsid w:val="00D3277B"/>
    <w:rsid w:val="00D63EF4"/>
    <w:rsid w:val="00D64754"/>
    <w:rsid w:val="00D83373"/>
    <w:rsid w:val="00DA0C6F"/>
    <w:rsid w:val="00E14C97"/>
    <w:rsid w:val="00E74B19"/>
    <w:rsid w:val="00F26F5D"/>
    <w:rsid w:val="00F5058B"/>
    <w:rsid w:val="014A138F"/>
    <w:rsid w:val="0199441D"/>
    <w:rsid w:val="01B37F2E"/>
    <w:rsid w:val="01C330A9"/>
    <w:rsid w:val="02710D5A"/>
    <w:rsid w:val="02F2197A"/>
    <w:rsid w:val="03755863"/>
    <w:rsid w:val="03CC300C"/>
    <w:rsid w:val="03FD0B4F"/>
    <w:rsid w:val="04003C23"/>
    <w:rsid w:val="04142BC5"/>
    <w:rsid w:val="04532D85"/>
    <w:rsid w:val="04885356"/>
    <w:rsid w:val="04DB0FF4"/>
    <w:rsid w:val="05380AEC"/>
    <w:rsid w:val="056A57F8"/>
    <w:rsid w:val="0598544B"/>
    <w:rsid w:val="05A34E52"/>
    <w:rsid w:val="05E41A4E"/>
    <w:rsid w:val="06110369"/>
    <w:rsid w:val="06A23B96"/>
    <w:rsid w:val="071B67BA"/>
    <w:rsid w:val="08145503"/>
    <w:rsid w:val="08205DEB"/>
    <w:rsid w:val="0879398F"/>
    <w:rsid w:val="08AA1A29"/>
    <w:rsid w:val="09F377D3"/>
    <w:rsid w:val="0A553522"/>
    <w:rsid w:val="0A862689"/>
    <w:rsid w:val="0AB45767"/>
    <w:rsid w:val="0AC55E3E"/>
    <w:rsid w:val="0AF724D3"/>
    <w:rsid w:val="0AF91B48"/>
    <w:rsid w:val="0B4779FB"/>
    <w:rsid w:val="0B4E2B50"/>
    <w:rsid w:val="0C085D6A"/>
    <w:rsid w:val="0CA778CF"/>
    <w:rsid w:val="0D632D7B"/>
    <w:rsid w:val="0D73211D"/>
    <w:rsid w:val="0D9D7BD3"/>
    <w:rsid w:val="0DB911A2"/>
    <w:rsid w:val="0E475F40"/>
    <w:rsid w:val="0E90102F"/>
    <w:rsid w:val="0E9D5523"/>
    <w:rsid w:val="0F046CBD"/>
    <w:rsid w:val="0F9B7A89"/>
    <w:rsid w:val="0FEC77C1"/>
    <w:rsid w:val="103415C7"/>
    <w:rsid w:val="104D4694"/>
    <w:rsid w:val="109E0A4B"/>
    <w:rsid w:val="10C41C9E"/>
    <w:rsid w:val="112775B9"/>
    <w:rsid w:val="11C91AF8"/>
    <w:rsid w:val="120D6B3E"/>
    <w:rsid w:val="138A175B"/>
    <w:rsid w:val="13AA0951"/>
    <w:rsid w:val="13AE51B8"/>
    <w:rsid w:val="13CD0E38"/>
    <w:rsid w:val="13ED5813"/>
    <w:rsid w:val="144B713C"/>
    <w:rsid w:val="15932F1A"/>
    <w:rsid w:val="1678661B"/>
    <w:rsid w:val="16B66F81"/>
    <w:rsid w:val="16CB4161"/>
    <w:rsid w:val="16F4666F"/>
    <w:rsid w:val="171C7B79"/>
    <w:rsid w:val="17A3309E"/>
    <w:rsid w:val="17C625C4"/>
    <w:rsid w:val="17CD3895"/>
    <w:rsid w:val="180F0263"/>
    <w:rsid w:val="18495E66"/>
    <w:rsid w:val="18B657D3"/>
    <w:rsid w:val="19AA0461"/>
    <w:rsid w:val="1A2671B5"/>
    <w:rsid w:val="1AB70583"/>
    <w:rsid w:val="1AE73014"/>
    <w:rsid w:val="1B684130"/>
    <w:rsid w:val="1BCD2105"/>
    <w:rsid w:val="1C0602A4"/>
    <w:rsid w:val="1C6258DD"/>
    <w:rsid w:val="1C9938AC"/>
    <w:rsid w:val="1CDE4652"/>
    <w:rsid w:val="1DBF3B4B"/>
    <w:rsid w:val="1FEB35CB"/>
    <w:rsid w:val="200C6512"/>
    <w:rsid w:val="210A40D2"/>
    <w:rsid w:val="214967B1"/>
    <w:rsid w:val="21536170"/>
    <w:rsid w:val="21956A1A"/>
    <w:rsid w:val="222E4A22"/>
    <w:rsid w:val="228E5DA3"/>
    <w:rsid w:val="22992A4F"/>
    <w:rsid w:val="22D87DED"/>
    <w:rsid w:val="22DF0963"/>
    <w:rsid w:val="23DE28BB"/>
    <w:rsid w:val="24B84752"/>
    <w:rsid w:val="25017E4C"/>
    <w:rsid w:val="25145328"/>
    <w:rsid w:val="253977A5"/>
    <w:rsid w:val="25C26B32"/>
    <w:rsid w:val="26B32CB7"/>
    <w:rsid w:val="26D66D8E"/>
    <w:rsid w:val="26F42ED4"/>
    <w:rsid w:val="271C0BF3"/>
    <w:rsid w:val="276A0F08"/>
    <w:rsid w:val="2794313F"/>
    <w:rsid w:val="279524A9"/>
    <w:rsid w:val="28621756"/>
    <w:rsid w:val="28AB7D51"/>
    <w:rsid w:val="28EF2954"/>
    <w:rsid w:val="295208E8"/>
    <w:rsid w:val="29CB06AB"/>
    <w:rsid w:val="29E61626"/>
    <w:rsid w:val="29EB714F"/>
    <w:rsid w:val="2B5A1C03"/>
    <w:rsid w:val="2B82681F"/>
    <w:rsid w:val="2B962EFF"/>
    <w:rsid w:val="2B9F14B7"/>
    <w:rsid w:val="2BA554C0"/>
    <w:rsid w:val="2BE266B2"/>
    <w:rsid w:val="2BE74E25"/>
    <w:rsid w:val="2BEC1CBE"/>
    <w:rsid w:val="2C1230FF"/>
    <w:rsid w:val="2C5C14A5"/>
    <w:rsid w:val="2D7B3003"/>
    <w:rsid w:val="2DE934DF"/>
    <w:rsid w:val="2E58141D"/>
    <w:rsid w:val="2E640BFE"/>
    <w:rsid w:val="2FD02E1E"/>
    <w:rsid w:val="2FFC741A"/>
    <w:rsid w:val="30051823"/>
    <w:rsid w:val="30407050"/>
    <w:rsid w:val="305A795D"/>
    <w:rsid w:val="311A5A74"/>
    <w:rsid w:val="327B6AFE"/>
    <w:rsid w:val="32826098"/>
    <w:rsid w:val="33FA4B6B"/>
    <w:rsid w:val="34272982"/>
    <w:rsid w:val="349174D5"/>
    <w:rsid w:val="34A33B83"/>
    <w:rsid w:val="356D2B69"/>
    <w:rsid w:val="35C215E8"/>
    <w:rsid w:val="35F80811"/>
    <w:rsid w:val="361A4FF4"/>
    <w:rsid w:val="365A19E0"/>
    <w:rsid w:val="365D509B"/>
    <w:rsid w:val="367D4A58"/>
    <w:rsid w:val="367D5325"/>
    <w:rsid w:val="379376DA"/>
    <w:rsid w:val="37E54175"/>
    <w:rsid w:val="38480974"/>
    <w:rsid w:val="38C71BF1"/>
    <w:rsid w:val="38F92413"/>
    <w:rsid w:val="392B4596"/>
    <w:rsid w:val="39914BAA"/>
    <w:rsid w:val="39937FB9"/>
    <w:rsid w:val="39B3477E"/>
    <w:rsid w:val="3A8D1A63"/>
    <w:rsid w:val="3B052FDA"/>
    <w:rsid w:val="3C702B4B"/>
    <w:rsid w:val="3C846D42"/>
    <w:rsid w:val="3D0150C2"/>
    <w:rsid w:val="3D5861D7"/>
    <w:rsid w:val="3E0820B8"/>
    <w:rsid w:val="3E860BED"/>
    <w:rsid w:val="3EB0679D"/>
    <w:rsid w:val="3EDA598C"/>
    <w:rsid w:val="3F514D57"/>
    <w:rsid w:val="40E46C73"/>
    <w:rsid w:val="4153134D"/>
    <w:rsid w:val="41583990"/>
    <w:rsid w:val="41C501A5"/>
    <w:rsid w:val="41C90F61"/>
    <w:rsid w:val="41EA6D52"/>
    <w:rsid w:val="42051E29"/>
    <w:rsid w:val="42293AD3"/>
    <w:rsid w:val="42A9566E"/>
    <w:rsid w:val="43644539"/>
    <w:rsid w:val="43A04C2D"/>
    <w:rsid w:val="44694AAC"/>
    <w:rsid w:val="44D301CF"/>
    <w:rsid w:val="45067F2A"/>
    <w:rsid w:val="45154A79"/>
    <w:rsid w:val="45423EC8"/>
    <w:rsid w:val="455A196F"/>
    <w:rsid w:val="45F12307"/>
    <w:rsid w:val="46B338F0"/>
    <w:rsid w:val="46C82208"/>
    <w:rsid w:val="47B84359"/>
    <w:rsid w:val="4901073B"/>
    <w:rsid w:val="49244F48"/>
    <w:rsid w:val="49BF792B"/>
    <w:rsid w:val="4C6034DF"/>
    <w:rsid w:val="4C6F6E0F"/>
    <w:rsid w:val="4CB94BFF"/>
    <w:rsid w:val="4DA045E4"/>
    <w:rsid w:val="4E4B1B17"/>
    <w:rsid w:val="4F110DD6"/>
    <w:rsid w:val="4FA26CEE"/>
    <w:rsid w:val="4FAB04B3"/>
    <w:rsid w:val="4FDD01B2"/>
    <w:rsid w:val="50385CCC"/>
    <w:rsid w:val="51000DD3"/>
    <w:rsid w:val="51B519BF"/>
    <w:rsid w:val="51E80E10"/>
    <w:rsid w:val="52B00756"/>
    <w:rsid w:val="530028C4"/>
    <w:rsid w:val="530B6000"/>
    <w:rsid w:val="534D2C31"/>
    <w:rsid w:val="536410A5"/>
    <w:rsid w:val="53F11286"/>
    <w:rsid w:val="540C0B7D"/>
    <w:rsid w:val="5459156E"/>
    <w:rsid w:val="556E5411"/>
    <w:rsid w:val="55F64369"/>
    <w:rsid w:val="56617B1E"/>
    <w:rsid w:val="569066C5"/>
    <w:rsid w:val="56D07070"/>
    <w:rsid w:val="583E5F1E"/>
    <w:rsid w:val="58403DBC"/>
    <w:rsid w:val="59251885"/>
    <w:rsid w:val="59E6430E"/>
    <w:rsid w:val="5A016085"/>
    <w:rsid w:val="5A5C6460"/>
    <w:rsid w:val="5A8A6572"/>
    <w:rsid w:val="5B7D22FE"/>
    <w:rsid w:val="5BB719FF"/>
    <w:rsid w:val="5BC50092"/>
    <w:rsid w:val="5CB32157"/>
    <w:rsid w:val="5D636F43"/>
    <w:rsid w:val="5DEF1EB3"/>
    <w:rsid w:val="5E082D3E"/>
    <w:rsid w:val="5EAB04D3"/>
    <w:rsid w:val="5F5C1E94"/>
    <w:rsid w:val="5F666F7A"/>
    <w:rsid w:val="5FB74DE8"/>
    <w:rsid w:val="602B24D7"/>
    <w:rsid w:val="609E484F"/>
    <w:rsid w:val="61190676"/>
    <w:rsid w:val="61370CE9"/>
    <w:rsid w:val="62261C1B"/>
    <w:rsid w:val="62535A9E"/>
    <w:rsid w:val="62AA45FB"/>
    <w:rsid w:val="62E05B5D"/>
    <w:rsid w:val="62EC5AE1"/>
    <w:rsid w:val="63332066"/>
    <w:rsid w:val="639037F0"/>
    <w:rsid w:val="63EB4FB1"/>
    <w:rsid w:val="63FD0C5A"/>
    <w:rsid w:val="654A3401"/>
    <w:rsid w:val="654A79CF"/>
    <w:rsid w:val="66573A13"/>
    <w:rsid w:val="667731E4"/>
    <w:rsid w:val="66774DCD"/>
    <w:rsid w:val="66C6037E"/>
    <w:rsid w:val="66DE6971"/>
    <w:rsid w:val="67C116F3"/>
    <w:rsid w:val="67E256A9"/>
    <w:rsid w:val="67FC458B"/>
    <w:rsid w:val="69286B45"/>
    <w:rsid w:val="69E750D5"/>
    <w:rsid w:val="6A0775B3"/>
    <w:rsid w:val="6AD34237"/>
    <w:rsid w:val="6AEA05E6"/>
    <w:rsid w:val="6B5716B1"/>
    <w:rsid w:val="6C0D7E40"/>
    <w:rsid w:val="6C733992"/>
    <w:rsid w:val="6D043918"/>
    <w:rsid w:val="6D2356D5"/>
    <w:rsid w:val="6DD30EA9"/>
    <w:rsid w:val="6DDC01C0"/>
    <w:rsid w:val="6E8D72AA"/>
    <w:rsid w:val="6EC1608F"/>
    <w:rsid w:val="6F354341"/>
    <w:rsid w:val="6F450332"/>
    <w:rsid w:val="705D2CAC"/>
    <w:rsid w:val="706A2F8F"/>
    <w:rsid w:val="70B054D2"/>
    <w:rsid w:val="71340525"/>
    <w:rsid w:val="714D468D"/>
    <w:rsid w:val="71757ADE"/>
    <w:rsid w:val="71AD24C0"/>
    <w:rsid w:val="71CA25C3"/>
    <w:rsid w:val="723F4D5F"/>
    <w:rsid w:val="737A6281"/>
    <w:rsid w:val="74917D69"/>
    <w:rsid w:val="751A3387"/>
    <w:rsid w:val="75277BF9"/>
    <w:rsid w:val="753569F8"/>
    <w:rsid w:val="75BC3BA5"/>
    <w:rsid w:val="75E55C1E"/>
    <w:rsid w:val="76370C71"/>
    <w:rsid w:val="763E70DC"/>
    <w:rsid w:val="766C0225"/>
    <w:rsid w:val="77D374A9"/>
    <w:rsid w:val="77E021CE"/>
    <w:rsid w:val="77E45CE9"/>
    <w:rsid w:val="77F854B1"/>
    <w:rsid w:val="78143081"/>
    <w:rsid w:val="7828328E"/>
    <w:rsid w:val="7A1F7224"/>
    <w:rsid w:val="7A2D5E1B"/>
    <w:rsid w:val="7A454EDD"/>
    <w:rsid w:val="7A6D6FEA"/>
    <w:rsid w:val="7A984E76"/>
    <w:rsid w:val="7AC72D6E"/>
    <w:rsid w:val="7AD115B2"/>
    <w:rsid w:val="7B157772"/>
    <w:rsid w:val="7B433C9E"/>
    <w:rsid w:val="7BB91797"/>
    <w:rsid w:val="7C222F69"/>
    <w:rsid w:val="7C9E777C"/>
    <w:rsid w:val="7D675F39"/>
    <w:rsid w:val="7DBD2FDC"/>
    <w:rsid w:val="DFFF6107"/>
    <w:rsid w:val="F77F52C2"/>
    <w:rsid w:val="F7BF2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Indent"/>
    <w:basedOn w:val="1"/>
    <w:qFormat/>
    <w:uiPriority w:val="0"/>
    <w:pPr>
      <w:ind w:firstLine="560" w:firstLineChars="200"/>
    </w:pPr>
    <w:rPr>
      <w:rFonts w:ascii="仿宋_GB2312" w:hAnsi="Times New Roman" w:eastAsia="仿宋_GB2312" w:cs="仿宋_GB2312"/>
      <w:sz w:val="28"/>
      <w:szCs w:val="28"/>
    </w:r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spacing w:after="120"/>
      <w:ind w:left="420" w:leftChars="200" w:firstLine="420"/>
    </w:pPr>
    <w:rPr>
      <w:rFonts w:ascii="Times New Roman" w:eastAsia="宋体" w:cs="Times New Roman"/>
      <w:sz w:val="21"/>
      <w:szCs w:val="24"/>
    </w:rPr>
  </w:style>
  <w:style w:type="character" w:styleId="10">
    <w:name w:val="page number"/>
    <w:basedOn w:val="9"/>
    <w:qFormat/>
    <w:uiPriority w:val="0"/>
  </w:style>
  <w:style w:type="character" w:styleId="11">
    <w:name w:val="Emphasis"/>
    <w:basedOn w:val="9"/>
    <w:qFormat/>
    <w:uiPriority w:val="0"/>
    <w:rPr>
      <w:i/>
    </w:rPr>
  </w:style>
  <w:style w:type="character" w:customStyle="1" w:styleId="12">
    <w:name w:val="页脚 字符"/>
    <w:basedOn w:val="9"/>
    <w:link w:val="5"/>
    <w:qFormat/>
    <w:uiPriority w:val="99"/>
    <w:rPr>
      <w:kern w:val="2"/>
      <w:sz w:val="18"/>
      <w:szCs w:val="18"/>
    </w:rPr>
  </w:style>
  <w:style w:type="character" w:customStyle="1" w:styleId="13">
    <w:name w:val="font11"/>
    <w:basedOn w:val="9"/>
    <w:qFormat/>
    <w:uiPriority w:val="0"/>
    <w:rPr>
      <w:rFonts w:hint="eastAsia" w:ascii="宋体" w:hAnsi="宋体" w:eastAsia="宋体" w:cs="宋体"/>
      <w:b/>
      <w:bCs/>
      <w:color w:val="000000"/>
      <w:sz w:val="20"/>
      <w:szCs w:val="20"/>
      <w:u w:val="none"/>
    </w:rPr>
  </w:style>
  <w:style w:type="character" w:customStyle="1" w:styleId="14">
    <w:name w:val="批注框文本 字符"/>
    <w:basedOn w:val="9"/>
    <w:link w:val="4"/>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font21"/>
    <w:basedOn w:val="9"/>
    <w:qFormat/>
    <w:uiPriority w:val="0"/>
    <w:rPr>
      <w:rFonts w:hint="eastAsia" w:ascii="仿宋" w:hAnsi="仿宋" w:eastAsia="仿宋" w:cs="仿宋"/>
      <w:color w:val="000000"/>
      <w:sz w:val="20"/>
      <w:szCs w:val="20"/>
      <w:u w:val="none"/>
    </w:rPr>
  </w:style>
  <w:style w:type="character" w:customStyle="1" w:styleId="17">
    <w:name w:val="font31"/>
    <w:basedOn w:val="9"/>
    <w:qFormat/>
    <w:uiPriority w:val="0"/>
    <w:rPr>
      <w:rFonts w:hint="eastAsia" w:ascii="宋体" w:hAnsi="宋体" w:eastAsia="宋体" w:cs="宋体"/>
      <w:color w:val="000000"/>
      <w:sz w:val="22"/>
      <w:szCs w:val="22"/>
      <w:u w:val="none"/>
    </w:rPr>
  </w:style>
  <w:style w:type="character" w:customStyle="1" w:styleId="18">
    <w:name w:val="font41"/>
    <w:basedOn w:val="9"/>
    <w:qFormat/>
    <w:uiPriority w:val="0"/>
    <w:rPr>
      <w:rFonts w:hint="eastAsia" w:ascii="仿宋" w:hAnsi="仿宋" w:eastAsia="仿宋" w:cs="仿宋"/>
      <w:b/>
      <w:bCs/>
      <w:color w:val="000000"/>
      <w:sz w:val="22"/>
      <w:szCs w:val="22"/>
      <w:u w:val="none"/>
    </w:rPr>
  </w:style>
  <w:style w:type="character" w:customStyle="1" w:styleId="19">
    <w:name w:val="批注文字 字符"/>
    <w:basedOn w:val="9"/>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5905</Words>
  <Characters>7170</Characters>
  <Lines>105</Lines>
  <Paragraphs>29</Paragraphs>
  <TotalTime>16</TotalTime>
  <ScaleCrop>false</ScaleCrop>
  <LinksUpToDate>false</LinksUpToDate>
  <CharactersWithSpaces>7367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2025-08-26T07:42:00Z</dcterms:created>
  <dc:creator>Administrator</dc:creator>
  <cp:lastModifiedBy>无与伦比</cp:lastModifiedBy>
  <cp:lastPrinted>2023-03-20T02:57:00Z</cp:lastPrinted>
  <dcterms:modified xsi:type="dcterms:W3CDTF">2025-08-27T07:09:03Z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1480309A956A48298921DDFEB0E6A7C2_13</vt:lpwstr>
  </property>
  <property fmtid="{D5CDD505-2E9C-101B-9397-08002B2CF9AE}" pid="4" name="KSOTemplateDocerSaveRecord">
    <vt:lpwstr>eyJoZGlkIjoiYmI5YTg3MGM3MmRhYzhjNWNjMjBlZWQ5YThkYmU2OTAiLCJ1c2VySWQiOiI0NTk1MTc5OTcifQ==</vt:lpwstr>
  </property>
</Properties>
</file>