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2D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  <w:t>江华瑶族自治县医疗保障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  <w:t>局</w:t>
      </w:r>
    </w:p>
    <w:p w14:paraId="302E1DB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  <w:r>
        <w:rPr>
          <w:rFonts w:hint="default" w:ascii="Times New Roman" w:hAnsi="Times New Roman" w:cs="Times New Roman"/>
          <w:color w:val="000000"/>
          <w:sz w:val="44"/>
          <w:szCs w:val="44"/>
        </w:rPr>
        <w:t>信息公开申请表</w:t>
      </w:r>
    </w:p>
    <w:p w14:paraId="43C892C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066E6B74"/>
    <w:rsid w:val="22BE0CD8"/>
    <w:rsid w:val="46314249"/>
    <w:rsid w:val="5CD33DE8"/>
    <w:rsid w:val="66714C60"/>
    <w:rsid w:val="67A3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249</Characters>
  <Lines>0</Lines>
  <Paragraphs>0</Paragraphs>
  <TotalTime>12</TotalTime>
  <ScaleCrop>false</ScaleCrop>
  <LinksUpToDate>false</LinksUpToDate>
  <CharactersWithSpaces>261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2026-03-27T00:20:13Z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